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76" w:type="dxa"/>
        <w:tblInd w:w="-864" w:type="dxa"/>
        <w:tblBorders>
          <w:bottom w:val="single" w:sz="4" w:space="0" w:color="0000FF"/>
        </w:tblBorders>
        <w:tblLayout w:type="fixed"/>
        <w:tblCellMar>
          <w:left w:w="70" w:type="dxa"/>
          <w:right w:w="70" w:type="dxa"/>
        </w:tblCellMar>
        <w:tblLook w:val="04A0" w:firstRow="1" w:lastRow="0" w:firstColumn="1" w:lastColumn="0" w:noHBand="0" w:noVBand="1"/>
      </w:tblPr>
      <w:tblGrid>
        <w:gridCol w:w="4557"/>
        <w:gridCol w:w="1565"/>
        <w:gridCol w:w="4354"/>
      </w:tblGrid>
      <w:tr w:rsidR="00F6137C" w:rsidRPr="00834B0F" w:rsidTr="00743D86">
        <w:trPr>
          <w:cantSplit/>
          <w:trHeight w:val="1740"/>
        </w:trPr>
        <w:tc>
          <w:tcPr>
            <w:tcW w:w="4558" w:type="dxa"/>
            <w:tcBorders>
              <w:top w:val="nil"/>
              <w:left w:val="nil"/>
              <w:bottom w:val="single" w:sz="4" w:space="0" w:color="auto"/>
              <w:right w:val="nil"/>
            </w:tcBorders>
          </w:tcPr>
          <w:p w:rsidR="00F6137C" w:rsidRPr="00F6137C" w:rsidRDefault="00F6137C" w:rsidP="00F6137C">
            <w:pPr>
              <w:spacing w:line="240" w:lineRule="atLeast"/>
              <w:jc w:val="center"/>
              <w:rPr>
                <w:rFonts w:eastAsiaTheme="minorEastAsia"/>
                <w:sz w:val="20"/>
                <w:szCs w:val="20"/>
                <w:lang w:val="be-BY"/>
              </w:rPr>
            </w:pPr>
            <w:r w:rsidRPr="00F6137C">
              <w:rPr>
                <w:rFonts w:eastAsiaTheme="minorEastAsia"/>
                <w:b/>
                <w:sz w:val="20"/>
                <w:szCs w:val="20"/>
                <w:lang w:val="be-BY"/>
              </w:rPr>
              <w:t>БАШҠОРТОСТАН РЕСПУБЛИКАҺЫ</w:t>
            </w:r>
            <w:r w:rsidRPr="00F6137C">
              <w:rPr>
                <w:rFonts w:eastAsiaTheme="minorEastAsia"/>
                <w:sz w:val="20"/>
                <w:szCs w:val="20"/>
                <w:lang w:val="be-BY"/>
              </w:rPr>
              <w:t xml:space="preserve"> </w:t>
            </w:r>
          </w:p>
          <w:p w:rsidR="00F6137C" w:rsidRPr="00F6137C" w:rsidRDefault="00F6137C" w:rsidP="00F6137C">
            <w:pPr>
              <w:spacing w:line="240" w:lineRule="atLeast"/>
              <w:jc w:val="center"/>
              <w:rPr>
                <w:rFonts w:eastAsiaTheme="minorEastAsia"/>
                <w:sz w:val="20"/>
                <w:szCs w:val="20"/>
                <w:lang w:val="be-BY"/>
              </w:rPr>
            </w:pPr>
          </w:p>
          <w:p w:rsidR="00F6137C" w:rsidRPr="00F6137C" w:rsidRDefault="00F6137C" w:rsidP="00F6137C">
            <w:pPr>
              <w:spacing w:line="240" w:lineRule="atLeast"/>
              <w:jc w:val="center"/>
              <w:rPr>
                <w:rFonts w:eastAsiaTheme="minorEastAsia"/>
                <w:b/>
                <w:sz w:val="20"/>
                <w:szCs w:val="20"/>
                <w:lang w:val="be-BY"/>
              </w:rPr>
            </w:pPr>
            <w:r w:rsidRPr="00F6137C">
              <w:rPr>
                <w:rFonts w:eastAsiaTheme="minorEastAsia"/>
                <w:b/>
                <w:sz w:val="20"/>
                <w:szCs w:val="20"/>
                <w:lang w:val="be-BY"/>
              </w:rPr>
              <w:t>БОРАЙ РАЙОНЫ</w:t>
            </w:r>
          </w:p>
          <w:p w:rsidR="00F6137C" w:rsidRPr="00F6137C" w:rsidRDefault="00F6137C" w:rsidP="00F6137C">
            <w:pPr>
              <w:keepNext/>
              <w:spacing w:line="240" w:lineRule="exact"/>
              <w:jc w:val="center"/>
              <w:outlineLvl w:val="2"/>
              <w:rPr>
                <w:b/>
                <w:bCs/>
                <w:sz w:val="20"/>
                <w:szCs w:val="20"/>
              </w:rPr>
            </w:pPr>
            <w:r w:rsidRPr="00F6137C">
              <w:rPr>
                <w:b/>
                <w:bCs/>
                <w:sz w:val="20"/>
                <w:szCs w:val="20"/>
                <w:lang w:val="be-BY"/>
              </w:rPr>
              <w:t>МУНИЦИПАЛЬ РАЙОНЫНЫҢ</w:t>
            </w:r>
          </w:p>
          <w:p w:rsidR="00F6137C" w:rsidRPr="00F6137C" w:rsidRDefault="00F6137C" w:rsidP="00F6137C">
            <w:pPr>
              <w:keepNext/>
              <w:spacing w:line="240" w:lineRule="exact"/>
              <w:jc w:val="center"/>
              <w:outlineLvl w:val="2"/>
              <w:rPr>
                <w:b/>
                <w:bCs/>
                <w:sz w:val="20"/>
                <w:szCs w:val="20"/>
              </w:rPr>
            </w:pPr>
            <w:r w:rsidRPr="00F6137C">
              <w:rPr>
                <w:b/>
                <w:sz w:val="20"/>
                <w:szCs w:val="20"/>
                <w:lang w:val="be-BY"/>
              </w:rPr>
              <w:t>ҠАЙЫНЛЫҠ АУЫЛ СОВЕТЫ</w:t>
            </w:r>
          </w:p>
          <w:p w:rsidR="00F6137C" w:rsidRPr="00F6137C" w:rsidRDefault="00F6137C" w:rsidP="00F6137C">
            <w:pPr>
              <w:keepNext/>
              <w:spacing w:line="240" w:lineRule="exact"/>
              <w:jc w:val="center"/>
              <w:outlineLvl w:val="2"/>
              <w:rPr>
                <w:b/>
                <w:bCs/>
                <w:sz w:val="20"/>
                <w:szCs w:val="20"/>
                <w:lang w:val="be-BY"/>
              </w:rPr>
            </w:pPr>
            <w:r w:rsidRPr="00F6137C">
              <w:rPr>
                <w:b/>
                <w:bCs/>
                <w:sz w:val="20"/>
                <w:szCs w:val="20"/>
                <w:lang w:val="be-BY"/>
              </w:rPr>
              <w:t>АУЫЛ БИЛӘМӘҺЕ СОВЕТЫ</w:t>
            </w:r>
          </w:p>
          <w:p w:rsidR="00F6137C" w:rsidRPr="00F6137C" w:rsidRDefault="00F6137C" w:rsidP="00F6137C">
            <w:pPr>
              <w:spacing w:line="240" w:lineRule="atLeast"/>
              <w:jc w:val="center"/>
              <w:rPr>
                <w:rFonts w:eastAsiaTheme="minorEastAsia"/>
                <w:sz w:val="20"/>
                <w:szCs w:val="20"/>
                <w:lang w:val="be-BY"/>
              </w:rPr>
            </w:pPr>
          </w:p>
          <w:p w:rsidR="00F6137C" w:rsidRPr="00F6137C" w:rsidRDefault="00F6137C" w:rsidP="00F6137C">
            <w:pPr>
              <w:spacing w:line="240" w:lineRule="atLeast"/>
              <w:jc w:val="center"/>
              <w:rPr>
                <w:rFonts w:eastAsiaTheme="minorEastAsia"/>
                <w:sz w:val="20"/>
                <w:szCs w:val="20"/>
                <w:lang w:val="be-BY"/>
              </w:rPr>
            </w:pPr>
            <w:r w:rsidRPr="00F6137C">
              <w:rPr>
                <w:rFonts w:eastAsiaTheme="minorEastAsia"/>
                <w:sz w:val="20"/>
                <w:szCs w:val="20"/>
                <w:lang w:val="be-BY"/>
              </w:rPr>
              <w:t>452971,</w:t>
            </w:r>
            <w:r w:rsidRPr="00F6137C">
              <w:rPr>
                <w:rFonts w:eastAsiaTheme="minorEastAsia"/>
                <w:bCs/>
                <w:sz w:val="20"/>
                <w:szCs w:val="20"/>
                <w:lang w:val="be-BY"/>
              </w:rPr>
              <w:t xml:space="preserve">Ҡайынлыҡ </w:t>
            </w:r>
            <w:r w:rsidRPr="00F6137C">
              <w:rPr>
                <w:rFonts w:eastAsiaTheme="minorEastAsia"/>
                <w:sz w:val="20"/>
                <w:szCs w:val="20"/>
                <w:lang w:val="be-BY"/>
              </w:rPr>
              <w:t>ауылы, Йәштәр урамы, 7</w:t>
            </w:r>
          </w:p>
          <w:p w:rsidR="00F6137C" w:rsidRPr="00F6137C" w:rsidRDefault="00F6137C" w:rsidP="00F6137C">
            <w:pPr>
              <w:spacing w:line="240" w:lineRule="atLeast"/>
              <w:jc w:val="center"/>
              <w:rPr>
                <w:rFonts w:eastAsiaTheme="minorEastAsia"/>
                <w:b/>
                <w:i/>
                <w:sz w:val="20"/>
                <w:szCs w:val="20"/>
                <w:lang w:val="be-BY"/>
              </w:rPr>
            </w:pPr>
            <w:r w:rsidRPr="00F6137C">
              <w:rPr>
                <w:rFonts w:eastAsiaTheme="minorEastAsia"/>
                <w:sz w:val="20"/>
                <w:szCs w:val="20"/>
                <w:lang w:val="be-BY"/>
              </w:rPr>
              <w:t>т.(34756)2-43-48,</w:t>
            </w:r>
            <w:proofErr w:type="spellStart"/>
            <w:r w:rsidRPr="00F6137C">
              <w:rPr>
                <w:rFonts w:eastAsiaTheme="minorEastAsia"/>
                <w:sz w:val="20"/>
                <w:szCs w:val="20"/>
              </w:rPr>
              <w:t>Adm</w:t>
            </w:r>
            <w:proofErr w:type="spellEnd"/>
            <w:r w:rsidRPr="00F6137C">
              <w:rPr>
                <w:rFonts w:eastAsiaTheme="minorEastAsia"/>
                <w:sz w:val="20"/>
                <w:szCs w:val="20"/>
                <w:lang w:val="be-BY"/>
              </w:rPr>
              <w:t>_</w:t>
            </w:r>
            <w:proofErr w:type="spellStart"/>
            <w:r w:rsidRPr="00F6137C">
              <w:rPr>
                <w:rFonts w:eastAsiaTheme="minorEastAsia"/>
                <w:sz w:val="20"/>
                <w:szCs w:val="20"/>
              </w:rPr>
              <w:t>kainlik</w:t>
            </w:r>
            <w:proofErr w:type="spellEnd"/>
            <w:r w:rsidRPr="00F6137C">
              <w:rPr>
                <w:rFonts w:eastAsiaTheme="minorEastAsia"/>
                <w:sz w:val="20"/>
                <w:szCs w:val="20"/>
                <w:lang w:val="be-BY"/>
              </w:rPr>
              <w:t>@</w:t>
            </w:r>
            <w:proofErr w:type="spellStart"/>
            <w:r w:rsidRPr="00F6137C">
              <w:rPr>
                <w:rFonts w:eastAsiaTheme="minorEastAsia"/>
                <w:sz w:val="20"/>
                <w:szCs w:val="20"/>
              </w:rPr>
              <w:t>mail</w:t>
            </w:r>
            <w:proofErr w:type="spellEnd"/>
            <w:r w:rsidRPr="00F6137C">
              <w:rPr>
                <w:rFonts w:eastAsiaTheme="minorEastAsia"/>
                <w:sz w:val="20"/>
                <w:szCs w:val="20"/>
                <w:lang w:val="be-BY"/>
              </w:rPr>
              <w:t>.</w:t>
            </w:r>
            <w:proofErr w:type="spellStart"/>
            <w:r w:rsidRPr="00F6137C">
              <w:rPr>
                <w:rFonts w:eastAsiaTheme="minorEastAsia"/>
                <w:sz w:val="20"/>
                <w:szCs w:val="20"/>
              </w:rPr>
              <w:t>ru</w:t>
            </w:r>
            <w:proofErr w:type="spellEnd"/>
          </w:p>
        </w:tc>
        <w:tc>
          <w:tcPr>
            <w:tcW w:w="1566" w:type="dxa"/>
            <w:tcBorders>
              <w:top w:val="nil"/>
              <w:left w:val="nil"/>
              <w:bottom w:val="single" w:sz="4" w:space="0" w:color="auto"/>
              <w:right w:val="nil"/>
            </w:tcBorders>
          </w:tcPr>
          <w:p w:rsidR="00F6137C" w:rsidRPr="00F6137C" w:rsidRDefault="00F6137C" w:rsidP="00F6137C">
            <w:pPr>
              <w:spacing w:line="240" w:lineRule="atLeast"/>
              <w:jc w:val="center"/>
              <w:rPr>
                <w:rFonts w:eastAsiaTheme="minorEastAsia"/>
                <w:color w:val="FF00FF"/>
                <w:sz w:val="20"/>
                <w:szCs w:val="20"/>
                <w:lang w:val="be-BY"/>
              </w:rPr>
            </w:pPr>
          </w:p>
          <w:p w:rsidR="00F6137C" w:rsidRPr="00F6137C" w:rsidRDefault="00F6137C" w:rsidP="00F6137C">
            <w:pPr>
              <w:spacing w:line="240" w:lineRule="atLeast"/>
              <w:jc w:val="center"/>
              <w:rPr>
                <w:rFonts w:eastAsiaTheme="minorEastAsia"/>
                <w:color w:val="FF00FF"/>
                <w:sz w:val="20"/>
                <w:szCs w:val="20"/>
                <w:lang w:val="be-BY"/>
              </w:rPr>
            </w:pPr>
            <w:r w:rsidRPr="00F6137C">
              <w:rPr>
                <w:rFonts w:eastAsiaTheme="minorEastAsia"/>
                <w:noProof/>
                <w:color w:val="FF00FF"/>
                <w:sz w:val="20"/>
                <w:szCs w:val="20"/>
              </w:rPr>
              <w:drawing>
                <wp:inline distT="0" distB="0" distL="0" distR="0" wp14:anchorId="33CDD6E9" wp14:editId="7ABA8255">
                  <wp:extent cx="891540" cy="108204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2000" contrast="10000"/>
                          </a:blip>
                          <a:srcRect/>
                          <a:stretch>
                            <a:fillRect/>
                          </a:stretch>
                        </pic:blipFill>
                        <pic:spPr bwMode="auto">
                          <a:xfrm>
                            <a:off x="0" y="0"/>
                            <a:ext cx="891540" cy="1082040"/>
                          </a:xfrm>
                          <a:prstGeom prst="rect">
                            <a:avLst/>
                          </a:prstGeom>
                          <a:noFill/>
                          <a:ln w="9525">
                            <a:noFill/>
                            <a:miter lim="800000"/>
                            <a:headEnd/>
                            <a:tailEnd/>
                          </a:ln>
                        </pic:spPr>
                      </pic:pic>
                    </a:graphicData>
                  </a:graphic>
                </wp:inline>
              </w:drawing>
            </w:r>
          </w:p>
          <w:p w:rsidR="00F6137C" w:rsidRPr="00F6137C" w:rsidRDefault="00F6137C" w:rsidP="00F6137C">
            <w:pPr>
              <w:spacing w:line="240" w:lineRule="atLeast"/>
              <w:jc w:val="center"/>
              <w:rPr>
                <w:rFonts w:eastAsiaTheme="minorEastAsia"/>
                <w:color w:val="FF00FF"/>
                <w:sz w:val="20"/>
                <w:szCs w:val="20"/>
              </w:rPr>
            </w:pPr>
          </w:p>
          <w:p w:rsidR="00F6137C" w:rsidRPr="00F6137C" w:rsidRDefault="00F6137C" w:rsidP="00F6137C">
            <w:pPr>
              <w:spacing w:line="240" w:lineRule="atLeast"/>
              <w:jc w:val="center"/>
              <w:rPr>
                <w:rFonts w:eastAsiaTheme="minorEastAsia"/>
                <w:sz w:val="20"/>
                <w:szCs w:val="20"/>
              </w:rPr>
            </w:pPr>
          </w:p>
        </w:tc>
        <w:tc>
          <w:tcPr>
            <w:tcW w:w="4356" w:type="dxa"/>
            <w:tcBorders>
              <w:top w:val="nil"/>
              <w:left w:val="nil"/>
              <w:bottom w:val="single" w:sz="4" w:space="0" w:color="auto"/>
              <w:right w:val="nil"/>
            </w:tcBorders>
          </w:tcPr>
          <w:p w:rsidR="00F6137C" w:rsidRPr="00F6137C" w:rsidRDefault="00F6137C" w:rsidP="00F6137C">
            <w:pPr>
              <w:keepNext/>
              <w:spacing w:line="240" w:lineRule="exact"/>
              <w:jc w:val="center"/>
              <w:outlineLvl w:val="2"/>
              <w:rPr>
                <w:b/>
                <w:bCs/>
                <w:sz w:val="20"/>
                <w:szCs w:val="20"/>
                <w:lang w:val="be-BY"/>
              </w:rPr>
            </w:pPr>
            <w:r w:rsidRPr="00F6137C">
              <w:rPr>
                <w:b/>
                <w:bCs/>
                <w:sz w:val="20"/>
                <w:szCs w:val="20"/>
                <w:lang w:val="be-BY"/>
              </w:rPr>
              <w:t>РЕСПУБЛИКА БАШКОРТОСТАН</w:t>
            </w:r>
          </w:p>
          <w:p w:rsidR="00F6137C" w:rsidRPr="00F6137C" w:rsidRDefault="00F6137C" w:rsidP="00F6137C">
            <w:pPr>
              <w:spacing w:line="240" w:lineRule="atLeast"/>
              <w:rPr>
                <w:rFonts w:eastAsiaTheme="minorEastAsia"/>
                <w:sz w:val="20"/>
                <w:szCs w:val="20"/>
                <w:lang w:val="be-BY"/>
              </w:rPr>
            </w:pPr>
          </w:p>
          <w:p w:rsidR="00F6137C" w:rsidRPr="00F6137C" w:rsidRDefault="00F6137C" w:rsidP="00F6137C">
            <w:pPr>
              <w:keepNext/>
              <w:spacing w:line="240" w:lineRule="exact"/>
              <w:jc w:val="center"/>
              <w:outlineLvl w:val="2"/>
              <w:rPr>
                <w:bCs/>
                <w:sz w:val="20"/>
                <w:szCs w:val="20"/>
                <w:lang w:val="be-BY"/>
              </w:rPr>
            </w:pPr>
            <w:r w:rsidRPr="00F6137C">
              <w:rPr>
                <w:b/>
                <w:bCs/>
                <w:sz w:val="20"/>
                <w:szCs w:val="20"/>
                <w:lang w:val="be-BY"/>
              </w:rPr>
              <w:t xml:space="preserve"> СОВЕТ СЕЛЬСКОГО ПОСЕЛЕНИЯ</w:t>
            </w:r>
          </w:p>
          <w:p w:rsidR="00F6137C" w:rsidRPr="00F6137C" w:rsidRDefault="00F6137C" w:rsidP="00F6137C">
            <w:pPr>
              <w:keepNext/>
              <w:spacing w:line="240" w:lineRule="exact"/>
              <w:jc w:val="center"/>
              <w:outlineLvl w:val="2"/>
              <w:rPr>
                <w:b/>
                <w:bCs/>
                <w:sz w:val="20"/>
                <w:szCs w:val="20"/>
                <w:lang w:val="be-BY"/>
              </w:rPr>
            </w:pPr>
            <w:r w:rsidRPr="00F6137C">
              <w:rPr>
                <w:b/>
                <w:bCs/>
                <w:sz w:val="20"/>
                <w:szCs w:val="20"/>
                <w:lang w:val="be-BY"/>
              </w:rPr>
              <w:t>КАИНЛЫКОВСКИЙ СЕЛЬСОВЕТ</w:t>
            </w:r>
          </w:p>
          <w:p w:rsidR="00F6137C" w:rsidRPr="00F6137C" w:rsidRDefault="00F6137C" w:rsidP="00F6137C">
            <w:pPr>
              <w:keepNext/>
              <w:spacing w:line="240" w:lineRule="exact"/>
              <w:jc w:val="center"/>
              <w:outlineLvl w:val="2"/>
              <w:rPr>
                <w:b/>
                <w:bCs/>
                <w:i/>
                <w:sz w:val="20"/>
                <w:szCs w:val="20"/>
              </w:rPr>
            </w:pPr>
            <w:r w:rsidRPr="00F6137C">
              <w:rPr>
                <w:b/>
                <w:bCs/>
                <w:sz w:val="20"/>
                <w:szCs w:val="20"/>
                <w:lang w:val="be-BY"/>
              </w:rPr>
              <w:t>МУНИЦИПАЛЬНОГО РАЙОНА</w:t>
            </w:r>
          </w:p>
          <w:p w:rsidR="00F6137C" w:rsidRPr="00F6137C" w:rsidRDefault="00F6137C" w:rsidP="00F6137C">
            <w:pPr>
              <w:keepNext/>
              <w:spacing w:line="240" w:lineRule="exact"/>
              <w:jc w:val="center"/>
              <w:outlineLvl w:val="2"/>
              <w:rPr>
                <w:b/>
                <w:bCs/>
                <w:sz w:val="20"/>
                <w:szCs w:val="20"/>
                <w:lang w:val="be-BY"/>
              </w:rPr>
            </w:pPr>
            <w:r w:rsidRPr="00F6137C">
              <w:rPr>
                <w:b/>
                <w:bCs/>
                <w:sz w:val="20"/>
                <w:szCs w:val="20"/>
                <w:lang w:val="be-BY"/>
              </w:rPr>
              <w:t>БУРАЕВСКИЙ  РАЙОН</w:t>
            </w:r>
          </w:p>
          <w:p w:rsidR="00F6137C" w:rsidRPr="00F6137C" w:rsidRDefault="00F6137C" w:rsidP="00F6137C">
            <w:pPr>
              <w:spacing w:line="240" w:lineRule="atLeast"/>
              <w:rPr>
                <w:rFonts w:eastAsiaTheme="minorEastAsia"/>
                <w:sz w:val="20"/>
                <w:szCs w:val="20"/>
                <w:lang w:val="be-BY"/>
              </w:rPr>
            </w:pPr>
          </w:p>
          <w:p w:rsidR="00F6137C" w:rsidRPr="00F6137C" w:rsidRDefault="00F6137C" w:rsidP="00F6137C">
            <w:pPr>
              <w:spacing w:line="240" w:lineRule="atLeast"/>
              <w:jc w:val="center"/>
              <w:rPr>
                <w:rFonts w:eastAsiaTheme="minorEastAsia"/>
                <w:sz w:val="20"/>
                <w:szCs w:val="20"/>
                <w:lang w:val="be-BY"/>
              </w:rPr>
            </w:pPr>
            <w:r w:rsidRPr="00F6137C">
              <w:rPr>
                <w:rFonts w:eastAsiaTheme="minorEastAsia"/>
                <w:sz w:val="20"/>
                <w:szCs w:val="20"/>
                <w:lang w:val="be-BY"/>
              </w:rPr>
              <w:t>452971,д.Каинлыково,ул.Молодежная, 7</w:t>
            </w:r>
          </w:p>
          <w:p w:rsidR="00F6137C" w:rsidRPr="00F6137C" w:rsidRDefault="00F6137C" w:rsidP="00F6137C">
            <w:pPr>
              <w:spacing w:line="240" w:lineRule="atLeast"/>
              <w:jc w:val="center"/>
              <w:rPr>
                <w:rFonts w:eastAsiaTheme="minorEastAsia"/>
                <w:b/>
                <w:sz w:val="20"/>
                <w:szCs w:val="20"/>
                <w:lang w:val="be-BY"/>
              </w:rPr>
            </w:pPr>
            <w:r w:rsidRPr="00F6137C">
              <w:rPr>
                <w:rFonts w:eastAsiaTheme="minorEastAsia"/>
                <w:sz w:val="20"/>
                <w:szCs w:val="20"/>
                <w:lang w:val="be-BY"/>
              </w:rPr>
              <w:t>т.(34756)2-43-48,</w:t>
            </w:r>
            <w:proofErr w:type="spellStart"/>
            <w:r w:rsidRPr="00F6137C">
              <w:rPr>
                <w:rFonts w:eastAsiaTheme="minorEastAsia"/>
                <w:sz w:val="20"/>
                <w:szCs w:val="20"/>
              </w:rPr>
              <w:t>Adm</w:t>
            </w:r>
            <w:proofErr w:type="spellEnd"/>
            <w:r w:rsidRPr="00F6137C">
              <w:rPr>
                <w:rFonts w:eastAsiaTheme="minorEastAsia"/>
                <w:sz w:val="20"/>
                <w:szCs w:val="20"/>
                <w:lang w:val="be-BY"/>
              </w:rPr>
              <w:t>_</w:t>
            </w:r>
            <w:proofErr w:type="spellStart"/>
            <w:r w:rsidRPr="00F6137C">
              <w:rPr>
                <w:rFonts w:eastAsiaTheme="minorEastAsia"/>
                <w:sz w:val="20"/>
                <w:szCs w:val="20"/>
              </w:rPr>
              <w:t>kainlik</w:t>
            </w:r>
            <w:proofErr w:type="spellEnd"/>
            <w:r w:rsidRPr="00F6137C">
              <w:rPr>
                <w:rFonts w:eastAsiaTheme="minorEastAsia"/>
                <w:sz w:val="20"/>
                <w:szCs w:val="20"/>
                <w:lang w:val="be-BY"/>
              </w:rPr>
              <w:t>@</w:t>
            </w:r>
            <w:proofErr w:type="spellStart"/>
            <w:r w:rsidRPr="00F6137C">
              <w:rPr>
                <w:rFonts w:eastAsiaTheme="minorEastAsia"/>
                <w:sz w:val="20"/>
                <w:szCs w:val="20"/>
              </w:rPr>
              <w:t>mail</w:t>
            </w:r>
            <w:proofErr w:type="spellEnd"/>
            <w:r w:rsidRPr="00F6137C">
              <w:rPr>
                <w:rFonts w:eastAsiaTheme="minorEastAsia"/>
                <w:sz w:val="20"/>
                <w:szCs w:val="20"/>
                <w:lang w:val="be-BY"/>
              </w:rPr>
              <w:t>.</w:t>
            </w:r>
            <w:proofErr w:type="spellStart"/>
            <w:r w:rsidRPr="00F6137C">
              <w:rPr>
                <w:rFonts w:eastAsiaTheme="minorEastAsia"/>
                <w:sz w:val="20"/>
                <w:szCs w:val="20"/>
              </w:rPr>
              <w:t>ru</w:t>
            </w:r>
            <w:proofErr w:type="spellEnd"/>
          </w:p>
        </w:tc>
      </w:tr>
    </w:tbl>
    <w:p w:rsidR="00F6137C" w:rsidRPr="00F6137C" w:rsidRDefault="00F6137C" w:rsidP="00F6137C">
      <w:pPr>
        <w:spacing w:line="276" w:lineRule="auto"/>
        <w:rPr>
          <w:sz w:val="26"/>
          <w:szCs w:val="20"/>
          <w:lang w:val="be-BY"/>
        </w:rPr>
      </w:pPr>
    </w:p>
    <w:p w:rsidR="00F6137C" w:rsidRPr="00F6137C" w:rsidRDefault="00F6137C" w:rsidP="00F6137C">
      <w:pPr>
        <w:rPr>
          <w:b/>
          <w:bCs/>
          <w:sz w:val="28"/>
          <w:szCs w:val="28"/>
        </w:rPr>
      </w:pPr>
      <w:r w:rsidRPr="00F6137C">
        <w:rPr>
          <w:b/>
          <w:bCs/>
          <w:sz w:val="28"/>
          <w:szCs w:val="28"/>
        </w:rPr>
        <w:t>Внеочередное заседание                                           28-го созыва</w:t>
      </w:r>
      <w:r w:rsidRPr="00F6137C">
        <w:rPr>
          <w:b/>
          <w:bCs/>
          <w:sz w:val="28"/>
          <w:szCs w:val="28"/>
          <w:lang w:val="be-BY"/>
        </w:rPr>
        <w:t xml:space="preserve"> </w:t>
      </w:r>
    </w:p>
    <w:p w:rsidR="00F6137C" w:rsidRPr="00F6137C" w:rsidRDefault="00F6137C" w:rsidP="00F6137C">
      <w:pPr>
        <w:rPr>
          <w:b/>
          <w:bCs/>
          <w:sz w:val="28"/>
          <w:szCs w:val="28"/>
        </w:rPr>
      </w:pPr>
      <w:r w:rsidRPr="00F6137C">
        <w:rPr>
          <w:b/>
          <w:bCs/>
          <w:sz w:val="28"/>
          <w:szCs w:val="28"/>
          <w:lang w:val="be-BY"/>
        </w:rPr>
        <w:t xml:space="preserve">ҠАРАР                                                                         </w:t>
      </w:r>
      <w:r w:rsidRPr="00F6137C">
        <w:rPr>
          <w:b/>
          <w:bCs/>
          <w:sz w:val="28"/>
          <w:szCs w:val="28"/>
        </w:rPr>
        <w:t>РЕШЕНИЕ</w:t>
      </w:r>
    </w:p>
    <w:p w:rsidR="00F6137C" w:rsidRPr="00F6137C" w:rsidRDefault="004A4C69" w:rsidP="00F6137C">
      <w:pPr>
        <w:rPr>
          <w:b/>
          <w:sz w:val="28"/>
          <w:szCs w:val="28"/>
        </w:rPr>
      </w:pPr>
      <w:r>
        <w:rPr>
          <w:b/>
          <w:sz w:val="28"/>
          <w:szCs w:val="28"/>
        </w:rPr>
        <w:t>18 июля</w:t>
      </w:r>
      <w:r w:rsidR="00F6137C" w:rsidRPr="00F6137C">
        <w:rPr>
          <w:b/>
          <w:sz w:val="28"/>
          <w:szCs w:val="28"/>
        </w:rPr>
        <w:t xml:space="preserve"> 2022 года                                                    </w:t>
      </w:r>
      <w:r>
        <w:rPr>
          <w:b/>
          <w:sz w:val="28"/>
          <w:szCs w:val="28"/>
        </w:rPr>
        <w:t xml:space="preserve">  </w:t>
      </w:r>
      <w:r w:rsidR="00F6137C" w:rsidRPr="00F6137C">
        <w:rPr>
          <w:b/>
          <w:sz w:val="28"/>
          <w:szCs w:val="28"/>
        </w:rPr>
        <w:t xml:space="preserve"> №</w:t>
      </w:r>
      <w:r>
        <w:rPr>
          <w:b/>
          <w:sz w:val="28"/>
          <w:szCs w:val="28"/>
        </w:rPr>
        <w:t xml:space="preserve"> 227</w:t>
      </w:r>
    </w:p>
    <w:p w:rsidR="009862F9" w:rsidRPr="003026EE" w:rsidRDefault="009862F9">
      <w:pPr>
        <w:rPr>
          <w:sz w:val="28"/>
          <w:szCs w:val="28"/>
        </w:rPr>
      </w:pPr>
    </w:p>
    <w:p w:rsidR="00545DF3" w:rsidRPr="003026EE" w:rsidRDefault="00545DF3" w:rsidP="00545DF3">
      <w:pPr>
        <w:ind w:firstLine="720"/>
        <w:jc w:val="center"/>
        <w:rPr>
          <w:b/>
          <w:sz w:val="28"/>
          <w:szCs w:val="28"/>
        </w:rPr>
      </w:pPr>
      <w:r w:rsidRPr="003026EE">
        <w:rPr>
          <w:b/>
          <w:sz w:val="28"/>
          <w:szCs w:val="28"/>
        </w:rPr>
        <w:t xml:space="preserve">О внесении   изменений в решение Совета сельского поселения </w:t>
      </w:r>
      <w:r w:rsidR="004A4C69">
        <w:rPr>
          <w:b/>
          <w:sz w:val="28"/>
          <w:szCs w:val="28"/>
        </w:rPr>
        <w:t>Каинлыковский</w:t>
      </w:r>
      <w:r w:rsidR="004A4C69" w:rsidRPr="003026EE">
        <w:rPr>
          <w:b/>
          <w:sz w:val="28"/>
          <w:szCs w:val="28"/>
        </w:rPr>
        <w:t xml:space="preserve"> сельсовет</w:t>
      </w:r>
      <w:r w:rsidRPr="003026EE">
        <w:rPr>
          <w:b/>
          <w:sz w:val="28"/>
          <w:szCs w:val="28"/>
        </w:rPr>
        <w:t xml:space="preserve"> муниципального района </w:t>
      </w:r>
      <w:proofErr w:type="spellStart"/>
      <w:r w:rsidRPr="003026EE">
        <w:rPr>
          <w:b/>
          <w:sz w:val="28"/>
          <w:szCs w:val="28"/>
        </w:rPr>
        <w:t>Бураевский</w:t>
      </w:r>
      <w:proofErr w:type="spellEnd"/>
      <w:r w:rsidRPr="003026EE">
        <w:rPr>
          <w:b/>
          <w:sz w:val="28"/>
          <w:szCs w:val="28"/>
        </w:rPr>
        <w:t xml:space="preserve"> район Республики Башкорто</w:t>
      </w:r>
      <w:r w:rsidR="004A4C69">
        <w:rPr>
          <w:b/>
          <w:sz w:val="28"/>
          <w:szCs w:val="28"/>
        </w:rPr>
        <w:t>стан от 14 августа 2014 года № 298</w:t>
      </w:r>
      <w:r w:rsidRPr="003026EE">
        <w:rPr>
          <w:b/>
          <w:sz w:val="28"/>
          <w:szCs w:val="28"/>
        </w:rPr>
        <w:t xml:space="preserve"> «Об утверждении правил землепользования и застройки сельского поселения </w:t>
      </w:r>
      <w:r w:rsidR="00F6137C">
        <w:rPr>
          <w:b/>
          <w:sz w:val="28"/>
          <w:szCs w:val="28"/>
        </w:rPr>
        <w:t>Каинлыковский</w:t>
      </w:r>
      <w:r w:rsidRPr="003026EE">
        <w:rPr>
          <w:b/>
          <w:sz w:val="28"/>
          <w:szCs w:val="28"/>
        </w:rPr>
        <w:t xml:space="preserve">   сельсовет муниципального района Бураевский район Республики Башкортостан»</w:t>
      </w:r>
    </w:p>
    <w:p w:rsidR="00545DF3" w:rsidRPr="003026EE" w:rsidRDefault="00545DF3" w:rsidP="00545DF3">
      <w:pPr>
        <w:pStyle w:val="a5"/>
        <w:jc w:val="center"/>
        <w:rPr>
          <w:rFonts w:ascii="Times New Roman" w:hAnsi="Times New Roman" w:cs="Times New Roman"/>
          <w:b/>
          <w:sz w:val="28"/>
          <w:szCs w:val="28"/>
        </w:rPr>
      </w:pPr>
    </w:p>
    <w:p w:rsidR="00EF2D14" w:rsidRPr="00EF2D14" w:rsidRDefault="00545DF3" w:rsidP="00EF2D14">
      <w:pPr>
        <w:ind w:firstLine="720"/>
        <w:jc w:val="both"/>
        <w:rPr>
          <w:sz w:val="28"/>
          <w:szCs w:val="28"/>
        </w:rPr>
      </w:pPr>
      <w:r w:rsidRPr="00EF2D14">
        <w:rPr>
          <w:sz w:val="28"/>
          <w:szCs w:val="28"/>
        </w:rPr>
        <w:t xml:space="preserve">      </w:t>
      </w:r>
      <w:r w:rsidR="00EF2D14" w:rsidRPr="00EF2D14">
        <w:rPr>
          <w:sz w:val="28"/>
          <w:szCs w:val="28"/>
        </w:rPr>
        <w:t>В соответствии с Градостроительным кодексом</w:t>
      </w:r>
      <w:r w:rsidRPr="00EF2D14">
        <w:rPr>
          <w:sz w:val="28"/>
          <w:szCs w:val="28"/>
        </w:rPr>
        <w:t xml:space="preserve"> </w:t>
      </w:r>
      <w:r w:rsidR="00EF2D14" w:rsidRPr="00EF2D14">
        <w:rPr>
          <w:sz w:val="28"/>
          <w:szCs w:val="28"/>
        </w:rPr>
        <w:t>Российской Федерации</w:t>
      </w:r>
      <w:r w:rsidRPr="00EF2D14">
        <w:rPr>
          <w:sz w:val="28"/>
          <w:szCs w:val="28"/>
        </w:rPr>
        <w:t xml:space="preserve">, статьями 7, </w:t>
      </w:r>
      <w:r w:rsidR="00EF2D14" w:rsidRPr="00EF2D14">
        <w:rPr>
          <w:sz w:val="28"/>
          <w:szCs w:val="28"/>
        </w:rPr>
        <w:t>43 Федерального закона</w:t>
      </w:r>
      <w:r w:rsidRPr="00EF2D14">
        <w:rPr>
          <w:sz w:val="28"/>
          <w:szCs w:val="28"/>
        </w:rPr>
        <w:t xml:space="preserve"> </w:t>
      </w:r>
      <w:r w:rsidR="00EF2D14" w:rsidRPr="00EF2D14">
        <w:rPr>
          <w:sz w:val="28"/>
          <w:szCs w:val="28"/>
        </w:rPr>
        <w:t>от 06.10.2003 № 131</w:t>
      </w:r>
      <w:r w:rsidRPr="00EF2D14">
        <w:rPr>
          <w:sz w:val="28"/>
          <w:szCs w:val="28"/>
        </w:rPr>
        <w:t>-</w:t>
      </w:r>
      <w:r w:rsidR="00EF2D14" w:rsidRPr="00EF2D14">
        <w:rPr>
          <w:sz w:val="28"/>
          <w:szCs w:val="28"/>
        </w:rPr>
        <w:t>ФЗ «Об общих принципах</w:t>
      </w:r>
      <w:r w:rsidRPr="00EF2D14">
        <w:rPr>
          <w:sz w:val="28"/>
          <w:szCs w:val="28"/>
        </w:rPr>
        <w:t xml:space="preserve"> </w:t>
      </w:r>
      <w:r w:rsidR="00EF2D14" w:rsidRPr="00EF2D14">
        <w:rPr>
          <w:sz w:val="28"/>
          <w:szCs w:val="28"/>
        </w:rPr>
        <w:t>организации местного самоуправления в Российской Федерации</w:t>
      </w:r>
      <w:r w:rsidRPr="00EF2D14">
        <w:rPr>
          <w:sz w:val="28"/>
          <w:szCs w:val="28"/>
        </w:rPr>
        <w:t xml:space="preserve">», Уставом сельского поселения </w:t>
      </w:r>
      <w:r w:rsidR="00F6137C" w:rsidRPr="00EF2D14">
        <w:rPr>
          <w:sz w:val="28"/>
          <w:szCs w:val="28"/>
        </w:rPr>
        <w:t>Каинлыковский</w:t>
      </w:r>
      <w:r w:rsidRPr="00EF2D14">
        <w:rPr>
          <w:sz w:val="28"/>
          <w:szCs w:val="28"/>
        </w:rPr>
        <w:t xml:space="preserve"> сельсовет муниципального района Бураевский район Республики </w:t>
      </w:r>
      <w:r w:rsidR="00EF2D14" w:rsidRPr="00EF2D14">
        <w:rPr>
          <w:sz w:val="28"/>
          <w:szCs w:val="28"/>
        </w:rPr>
        <w:t>Башкортостан, Совет</w:t>
      </w:r>
      <w:r w:rsidR="00EF2D14" w:rsidRPr="00EF2D14">
        <w:rPr>
          <w:sz w:val="28"/>
          <w:szCs w:val="28"/>
        </w:rPr>
        <w:t xml:space="preserve"> сельского поселения </w:t>
      </w:r>
      <w:r w:rsidR="00EF2D14" w:rsidRPr="00EF2D14">
        <w:rPr>
          <w:sz w:val="28"/>
          <w:szCs w:val="28"/>
        </w:rPr>
        <w:t>Каинлыковский</w:t>
      </w:r>
      <w:r w:rsidR="00EF2D14" w:rsidRPr="00EF2D14">
        <w:rPr>
          <w:sz w:val="28"/>
          <w:szCs w:val="28"/>
        </w:rPr>
        <w:t xml:space="preserve"> сельсовет муниципального района </w:t>
      </w:r>
      <w:proofErr w:type="spellStart"/>
      <w:r w:rsidR="00EF2D14" w:rsidRPr="00EF2D14">
        <w:rPr>
          <w:sz w:val="28"/>
          <w:szCs w:val="28"/>
        </w:rPr>
        <w:t>Бураевский</w:t>
      </w:r>
      <w:proofErr w:type="spellEnd"/>
      <w:r w:rsidR="00EF2D14" w:rsidRPr="00EF2D14">
        <w:rPr>
          <w:sz w:val="28"/>
          <w:szCs w:val="28"/>
        </w:rPr>
        <w:t xml:space="preserve"> район Республики Башкортостан РЕШИЛ:</w:t>
      </w:r>
    </w:p>
    <w:p w:rsidR="00EF2D14" w:rsidRPr="00EF2D14" w:rsidRDefault="00EF2D14" w:rsidP="00EF2D14">
      <w:pPr>
        <w:ind w:firstLine="720"/>
        <w:jc w:val="both"/>
        <w:rPr>
          <w:sz w:val="28"/>
          <w:szCs w:val="28"/>
        </w:rPr>
      </w:pPr>
      <w:r w:rsidRPr="00EF2D14">
        <w:rPr>
          <w:sz w:val="28"/>
          <w:szCs w:val="28"/>
        </w:rPr>
        <w:t xml:space="preserve">1. Внести в решение Совета сельского поселения </w:t>
      </w:r>
      <w:r w:rsidRPr="00EF2D14">
        <w:rPr>
          <w:sz w:val="28"/>
          <w:szCs w:val="28"/>
        </w:rPr>
        <w:t>Каинлыковский</w:t>
      </w:r>
      <w:r w:rsidRPr="00EF2D14">
        <w:rPr>
          <w:sz w:val="28"/>
          <w:szCs w:val="28"/>
        </w:rPr>
        <w:t xml:space="preserve"> сельсовет муниципального района </w:t>
      </w:r>
      <w:proofErr w:type="spellStart"/>
      <w:r w:rsidRPr="00EF2D14">
        <w:rPr>
          <w:sz w:val="28"/>
          <w:szCs w:val="28"/>
        </w:rPr>
        <w:t>Бураевский</w:t>
      </w:r>
      <w:proofErr w:type="spellEnd"/>
      <w:r w:rsidRPr="00EF2D14">
        <w:rPr>
          <w:sz w:val="28"/>
          <w:szCs w:val="28"/>
        </w:rPr>
        <w:t xml:space="preserve"> район Республики Башкортостан от 14 августа 2014 года № 298 «Об утверждении правил землепользования и застройки сельского поселения Каинлыковский   сельсовет муниципального района </w:t>
      </w:r>
      <w:proofErr w:type="spellStart"/>
      <w:r w:rsidRPr="00EF2D14">
        <w:rPr>
          <w:sz w:val="28"/>
          <w:szCs w:val="28"/>
        </w:rPr>
        <w:t>Бураевский</w:t>
      </w:r>
      <w:proofErr w:type="spellEnd"/>
      <w:r w:rsidRPr="00EF2D14">
        <w:rPr>
          <w:sz w:val="28"/>
          <w:szCs w:val="28"/>
        </w:rPr>
        <w:t xml:space="preserve"> район Республики Башкортостан»</w:t>
      </w:r>
      <w:r>
        <w:rPr>
          <w:sz w:val="28"/>
          <w:szCs w:val="28"/>
        </w:rPr>
        <w:t xml:space="preserve"> </w:t>
      </w:r>
      <w:r w:rsidRPr="00EF2D14">
        <w:rPr>
          <w:sz w:val="28"/>
          <w:szCs w:val="28"/>
        </w:rPr>
        <w:t>(далее-Правила землепользования и застройки) следующие изменения:</w:t>
      </w:r>
      <w:r w:rsidRPr="00EF2D14">
        <w:rPr>
          <w:bCs/>
          <w:sz w:val="28"/>
          <w:szCs w:val="28"/>
        </w:rPr>
        <w:t xml:space="preserve"> </w:t>
      </w:r>
    </w:p>
    <w:p w:rsidR="00834B0F" w:rsidRPr="00834B0F" w:rsidRDefault="00834B0F" w:rsidP="00EF2D14">
      <w:pPr>
        <w:pStyle w:val="a6"/>
        <w:ind w:left="0"/>
        <w:jc w:val="both"/>
        <w:rPr>
          <w:rFonts w:ascii="Times New Roman" w:hAnsi="Times New Roman"/>
          <w:bCs/>
          <w:sz w:val="28"/>
          <w:szCs w:val="28"/>
        </w:rPr>
      </w:pPr>
      <w:r w:rsidRPr="00834B0F">
        <w:rPr>
          <w:rFonts w:ascii="Times New Roman" w:hAnsi="Times New Roman"/>
          <w:bCs/>
          <w:sz w:val="28"/>
          <w:szCs w:val="28"/>
        </w:rPr>
        <w:t xml:space="preserve">1.1. Абзац 2 и 3 части 11 статьи 10.2 Правила землепользования и застройки </w:t>
      </w:r>
      <w:r w:rsidR="00EF2D14" w:rsidRPr="00EF2D14">
        <w:rPr>
          <w:rFonts w:ascii="Times New Roman" w:hAnsi="Times New Roman"/>
          <w:bCs/>
          <w:sz w:val="28"/>
          <w:szCs w:val="28"/>
        </w:rPr>
        <w:t>признать утратившим</w:t>
      </w:r>
      <w:r w:rsidRPr="00834B0F">
        <w:rPr>
          <w:rFonts w:ascii="Times New Roman" w:hAnsi="Times New Roman"/>
          <w:bCs/>
          <w:sz w:val="28"/>
          <w:szCs w:val="28"/>
        </w:rPr>
        <w:t xml:space="preserve"> силу.</w:t>
      </w:r>
    </w:p>
    <w:p w:rsidR="00834B0F" w:rsidRPr="00834B0F" w:rsidRDefault="00834B0F" w:rsidP="00EF2D14">
      <w:pPr>
        <w:widowControl w:val="0"/>
        <w:autoSpaceDE w:val="0"/>
        <w:autoSpaceDN w:val="0"/>
        <w:adjustRightInd w:val="0"/>
        <w:ind w:firstLine="709"/>
        <w:jc w:val="both"/>
        <w:rPr>
          <w:bCs/>
          <w:sz w:val="28"/>
          <w:szCs w:val="28"/>
        </w:rPr>
      </w:pPr>
      <w:r w:rsidRPr="00834B0F">
        <w:rPr>
          <w:bCs/>
          <w:sz w:val="28"/>
          <w:szCs w:val="28"/>
        </w:rPr>
        <w:t>1.2. Части 12 и 13 статьи 10.2 Правила землепользования и застройки признать утратившим силу.</w:t>
      </w:r>
    </w:p>
    <w:p w:rsidR="00834B0F" w:rsidRPr="00834B0F" w:rsidRDefault="00834B0F" w:rsidP="00EF2D14">
      <w:pPr>
        <w:widowControl w:val="0"/>
        <w:autoSpaceDE w:val="0"/>
        <w:autoSpaceDN w:val="0"/>
        <w:adjustRightInd w:val="0"/>
        <w:ind w:firstLine="709"/>
        <w:jc w:val="both"/>
        <w:rPr>
          <w:bCs/>
          <w:sz w:val="28"/>
          <w:szCs w:val="28"/>
        </w:rPr>
      </w:pPr>
      <w:r w:rsidRPr="00834B0F">
        <w:rPr>
          <w:bCs/>
          <w:sz w:val="28"/>
          <w:szCs w:val="28"/>
        </w:rPr>
        <w:t>1.3. Статью 10.2 Правила землепользования и застройки дополнить частью 10.2.1 и изложить в следующей редакции:</w:t>
      </w:r>
    </w:p>
    <w:p w:rsidR="00834B0F" w:rsidRPr="00834B0F" w:rsidRDefault="00834B0F" w:rsidP="00834B0F">
      <w:pPr>
        <w:rPr>
          <w:rFonts w:eastAsia="Calibri"/>
          <w:sz w:val="28"/>
          <w:szCs w:val="28"/>
          <w:lang w:eastAsia="en-US"/>
        </w:rPr>
      </w:pPr>
    </w:p>
    <w:p w:rsidR="00834B0F" w:rsidRPr="00834B0F" w:rsidRDefault="00834B0F" w:rsidP="00834B0F">
      <w:pPr>
        <w:autoSpaceDE w:val="0"/>
        <w:autoSpaceDN w:val="0"/>
        <w:adjustRightInd w:val="0"/>
        <w:jc w:val="both"/>
        <w:outlineLvl w:val="0"/>
        <w:rPr>
          <w:rFonts w:eastAsia="Calibri"/>
          <w:b/>
          <w:bCs/>
          <w:sz w:val="28"/>
          <w:szCs w:val="28"/>
          <w:lang w:eastAsia="en-US"/>
        </w:rPr>
      </w:pPr>
      <w:bookmarkStart w:id="0" w:name="Par0"/>
      <w:bookmarkEnd w:id="0"/>
      <w:r w:rsidRPr="00834B0F">
        <w:rPr>
          <w:rFonts w:eastAsia="Calibri"/>
          <w:b/>
          <w:bCs/>
          <w:sz w:val="28"/>
          <w:szCs w:val="28"/>
          <w:lang w:eastAsia="en-US"/>
        </w:rPr>
        <w:t>Статья 10.2.1 Подключение (технол</w:t>
      </w:r>
      <w:bookmarkStart w:id="1" w:name="_GoBack"/>
      <w:bookmarkEnd w:id="1"/>
      <w:r w:rsidRPr="00834B0F">
        <w:rPr>
          <w:rFonts w:eastAsia="Calibri"/>
          <w:b/>
          <w:bCs/>
          <w:sz w:val="28"/>
          <w:szCs w:val="28"/>
          <w:lang w:eastAsia="en-US"/>
        </w:rPr>
        <w:t>огическое присоединение) объектов капитального строительства к сетям инженерно-технического обеспечения</w:t>
      </w:r>
    </w:p>
    <w:p w:rsidR="00834B0F" w:rsidRPr="00834B0F" w:rsidRDefault="00834B0F" w:rsidP="00834B0F">
      <w:pPr>
        <w:autoSpaceDE w:val="0"/>
        <w:autoSpaceDN w:val="0"/>
        <w:adjustRightInd w:val="0"/>
        <w:jc w:val="both"/>
        <w:rPr>
          <w:rFonts w:eastAsia="Calibri"/>
          <w:sz w:val="28"/>
          <w:szCs w:val="28"/>
          <w:lang w:eastAsia="en-US"/>
        </w:rPr>
      </w:pPr>
      <w:r w:rsidRPr="00834B0F">
        <w:rPr>
          <w:rFonts w:eastAsia="Calibri"/>
          <w:sz w:val="28"/>
          <w:szCs w:val="28"/>
          <w:lang w:eastAsia="en-US"/>
        </w:rPr>
        <w:t xml:space="preserve">(введена Федеральным </w:t>
      </w:r>
      <w:hyperlink r:id="rId7" w:history="1">
        <w:r w:rsidRPr="00834B0F">
          <w:rPr>
            <w:rFonts w:eastAsia="Calibri"/>
            <w:color w:val="0000FF"/>
            <w:sz w:val="28"/>
            <w:szCs w:val="28"/>
            <w:lang w:eastAsia="en-US"/>
          </w:rPr>
          <w:t>законом</w:t>
        </w:r>
      </w:hyperlink>
      <w:r w:rsidRPr="00834B0F">
        <w:rPr>
          <w:rFonts w:eastAsia="Calibri"/>
          <w:sz w:val="28"/>
          <w:szCs w:val="28"/>
          <w:lang w:eastAsia="en-US"/>
        </w:rPr>
        <w:t xml:space="preserve"> от 01.07.2021 N 276-ФЗ)</w:t>
      </w:r>
    </w:p>
    <w:p w:rsidR="00834B0F" w:rsidRPr="00834B0F" w:rsidRDefault="00834B0F" w:rsidP="00834B0F">
      <w:pPr>
        <w:autoSpaceDE w:val="0"/>
        <w:autoSpaceDN w:val="0"/>
        <w:adjustRightInd w:val="0"/>
        <w:ind w:left="450"/>
        <w:contextualSpacing/>
        <w:jc w:val="both"/>
        <w:rPr>
          <w:rFonts w:eastAsia="Calibri"/>
          <w:sz w:val="28"/>
          <w:szCs w:val="28"/>
          <w:lang w:eastAsia="en-US"/>
        </w:rPr>
      </w:pPr>
      <w:r w:rsidRPr="00834B0F">
        <w:rPr>
          <w:rFonts w:eastAsia="Calibri"/>
          <w:sz w:val="28"/>
          <w:szCs w:val="28"/>
          <w:lang w:eastAsia="en-US"/>
        </w:rPr>
        <w:lastRenderedPageBreak/>
        <w:t>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834B0F" w:rsidRPr="00834B0F" w:rsidRDefault="00834B0F" w:rsidP="00834B0F">
      <w:pPr>
        <w:numPr>
          <w:ilvl w:val="0"/>
          <w:numId w:val="1"/>
        </w:numPr>
        <w:autoSpaceDE w:val="0"/>
        <w:autoSpaceDN w:val="0"/>
        <w:adjustRightInd w:val="0"/>
        <w:spacing w:before="220" w:after="160" w:line="259" w:lineRule="auto"/>
        <w:contextualSpacing/>
        <w:jc w:val="both"/>
        <w:rPr>
          <w:rFonts w:eastAsia="Calibri"/>
          <w:sz w:val="28"/>
          <w:szCs w:val="28"/>
          <w:lang w:eastAsia="en-US"/>
        </w:rPr>
      </w:pPr>
      <w:r w:rsidRPr="00834B0F">
        <w:rPr>
          <w:rFonts w:eastAsia="Calibri"/>
          <w:sz w:val="28"/>
          <w:szCs w:val="28"/>
          <w:lang w:eastAsia="en-US"/>
        </w:rP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anchor="Par7" w:history="1">
        <w:r w:rsidRPr="00834B0F">
          <w:rPr>
            <w:rFonts w:eastAsia="Calibri"/>
            <w:color w:val="0000FF"/>
            <w:sz w:val="28"/>
            <w:szCs w:val="28"/>
            <w:lang w:eastAsia="en-US"/>
          </w:rPr>
          <w:t>части 5</w:t>
        </w:r>
      </w:hyperlink>
      <w:r w:rsidRPr="00834B0F">
        <w:rPr>
          <w:rFonts w:eastAsia="Calibri"/>
          <w:sz w:val="28"/>
          <w:szCs w:val="28"/>
          <w:lang w:eastAsia="en-US"/>
        </w:rPr>
        <w:t xml:space="preserve"> или </w:t>
      </w:r>
      <w:hyperlink w:anchor="Par11" w:history="1">
        <w:r w:rsidRPr="00834B0F">
          <w:rPr>
            <w:rFonts w:eastAsia="Calibri"/>
            <w:color w:val="0000FF"/>
            <w:sz w:val="28"/>
            <w:szCs w:val="28"/>
            <w:lang w:eastAsia="en-US"/>
          </w:rPr>
          <w:t>6</w:t>
        </w:r>
      </w:hyperlink>
      <w:r w:rsidRPr="00834B0F">
        <w:rPr>
          <w:rFonts w:eastAsia="Calibri"/>
          <w:sz w:val="28"/>
          <w:szCs w:val="28"/>
          <w:lang w:eastAsia="en-US"/>
        </w:rP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834B0F" w:rsidRPr="00834B0F" w:rsidRDefault="00834B0F" w:rsidP="00834B0F">
      <w:pPr>
        <w:numPr>
          <w:ilvl w:val="0"/>
          <w:numId w:val="1"/>
        </w:numPr>
        <w:autoSpaceDE w:val="0"/>
        <w:autoSpaceDN w:val="0"/>
        <w:adjustRightInd w:val="0"/>
        <w:spacing w:before="220" w:after="160" w:line="259" w:lineRule="auto"/>
        <w:contextualSpacing/>
        <w:jc w:val="both"/>
        <w:rPr>
          <w:rFonts w:eastAsia="Calibri"/>
          <w:sz w:val="28"/>
          <w:szCs w:val="28"/>
          <w:lang w:eastAsia="en-US"/>
        </w:rPr>
      </w:pPr>
      <w:bookmarkStart w:id="2" w:name="Par5"/>
      <w:bookmarkEnd w:id="2"/>
      <w:r w:rsidRPr="00834B0F">
        <w:rPr>
          <w:rFonts w:eastAsia="Calibri"/>
          <w:sz w:val="28"/>
          <w:szCs w:val="28"/>
          <w:lang w:eastAsia="en-US"/>
        </w:rP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r:id="rId8" w:history="1">
        <w:r w:rsidRPr="00834B0F">
          <w:rPr>
            <w:rFonts w:eastAsia="Calibri"/>
            <w:color w:val="0000FF"/>
            <w:sz w:val="28"/>
            <w:szCs w:val="28"/>
            <w:lang w:eastAsia="en-US"/>
          </w:rPr>
          <w:t>части 5.2 статьи 48</w:t>
        </w:r>
      </w:hyperlink>
      <w:r w:rsidRPr="00834B0F">
        <w:rPr>
          <w:rFonts w:eastAsia="Calibri"/>
          <w:sz w:val="28"/>
          <w:szCs w:val="28"/>
          <w:lang w:eastAsia="en-US"/>
        </w:rPr>
        <w:t xml:space="preserve"> настоящего Кодекса, </w:t>
      </w:r>
      <w:hyperlink w:anchor="Par7" w:history="1">
        <w:r w:rsidRPr="00834B0F">
          <w:rPr>
            <w:rFonts w:eastAsia="Calibri"/>
            <w:color w:val="0000FF"/>
            <w:sz w:val="28"/>
            <w:szCs w:val="28"/>
            <w:lang w:eastAsia="en-US"/>
          </w:rPr>
          <w:t>частях 5</w:t>
        </w:r>
      </w:hyperlink>
      <w:r w:rsidRPr="00834B0F">
        <w:rPr>
          <w:rFonts w:eastAsia="Calibri"/>
          <w:sz w:val="28"/>
          <w:szCs w:val="28"/>
          <w:lang w:eastAsia="en-US"/>
        </w:rPr>
        <w:t xml:space="preserve"> и </w:t>
      </w:r>
      <w:hyperlink w:anchor="Par11" w:history="1">
        <w:r w:rsidRPr="00834B0F">
          <w:rPr>
            <w:rFonts w:eastAsia="Calibri"/>
            <w:color w:val="0000FF"/>
            <w:sz w:val="28"/>
            <w:szCs w:val="28"/>
            <w:lang w:eastAsia="en-US"/>
          </w:rPr>
          <w:t>6</w:t>
        </w:r>
      </w:hyperlink>
      <w:r w:rsidRPr="00834B0F">
        <w:rPr>
          <w:rFonts w:eastAsia="Calibri"/>
          <w:sz w:val="28"/>
          <w:szCs w:val="28"/>
          <w:lang w:eastAsia="en-US"/>
        </w:rPr>
        <w:t xml:space="preserve"> настоящей статьи, за исключением случаев технологического присоединения к электрическим сетям.</w:t>
      </w:r>
    </w:p>
    <w:p w:rsidR="00834B0F" w:rsidRPr="00834B0F" w:rsidRDefault="00834B0F" w:rsidP="00834B0F">
      <w:pPr>
        <w:numPr>
          <w:ilvl w:val="0"/>
          <w:numId w:val="1"/>
        </w:numPr>
        <w:autoSpaceDE w:val="0"/>
        <w:autoSpaceDN w:val="0"/>
        <w:adjustRightInd w:val="0"/>
        <w:spacing w:before="220" w:after="160" w:line="259" w:lineRule="auto"/>
        <w:contextualSpacing/>
        <w:jc w:val="both"/>
        <w:rPr>
          <w:rFonts w:eastAsia="Calibri"/>
          <w:sz w:val="28"/>
          <w:szCs w:val="28"/>
          <w:lang w:eastAsia="en-US"/>
        </w:rPr>
      </w:pPr>
      <w:r w:rsidRPr="00834B0F">
        <w:rPr>
          <w:rFonts w:eastAsia="Calibri"/>
          <w:sz w:val="28"/>
          <w:szCs w:val="28"/>
          <w:lang w:eastAsia="en-US"/>
        </w:rPr>
        <w:t xml:space="preserve">4. Срок действия технических условий, предусмотренных </w:t>
      </w:r>
      <w:hyperlink w:anchor="Par5" w:history="1">
        <w:r w:rsidRPr="00834B0F">
          <w:rPr>
            <w:rFonts w:eastAsia="Calibri"/>
            <w:color w:val="0000FF"/>
            <w:sz w:val="28"/>
            <w:szCs w:val="28"/>
            <w:lang w:eastAsia="en-US"/>
          </w:rPr>
          <w:t>частью 3</w:t>
        </w:r>
      </w:hyperlink>
      <w:r w:rsidRPr="00834B0F">
        <w:rPr>
          <w:rFonts w:eastAsia="Calibri"/>
          <w:sz w:val="28"/>
          <w:szCs w:val="28"/>
          <w:lang w:eastAsia="en-US"/>
        </w:rP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834B0F" w:rsidRPr="00834B0F" w:rsidRDefault="00834B0F" w:rsidP="00834B0F">
      <w:pPr>
        <w:numPr>
          <w:ilvl w:val="0"/>
          <w:numId w:val="1"/>
        </w:numPr>
        <w:autoSpaceDE w:val="0"/>
        <w:autoSpaceDN w:val="0"/>
        <w:adjustRightInd w:val="0"/>
        <w:spacing w:before="220" w:after="160" w:line="259" w:lineRule="auto"/>
        <w:contextualSpacing/>
        <w:jc w:val="both"/>
        <w:rPr>
          <w:rFonts w:eastAsia="Calibri"/>
          <w:sz w:val="28"/>
          <w:szCs w:val="28"/>
          <w:lang w:eastAsia="en-US"/>
        </w:rPr>
      </w:pPr>
      <w:bookmarkStart w:id="3" w:name="Par7"/>
      <w:bookmarkEnd w:id="3"/>
      <w:r w:rsidRPr="00834B0F">
        <w:rPr>
          <w:rFonts w:eastAsia="Calibri"/>
          <w:sz w:val="28"/>
          <w:szCs w:val="28"/>
          <w:lang w:eastAsia="en-US"/>
        </w:rP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834B0F" w:rsidRPr="00834B0F" w:rsidRDefault="00834B0F" w:rsidP="00834B0F">
      <w:pPr>
        <w:numPr>
          <w:ilvl w:val="0"/>
          <w:numId w:val="1"/>
        </w:numPr>
        <w:autoSpaceDE w:val="0"/>
        <w:autoSpaceDN w:val="0"/>
        <w:adjustRightInd w:val="0"/>
        <w:spacing w:before="220" w:after="160" w:line="259" w:lineRule="auto"/>
        <w:contextualSpacing/>
        <w:jc w:val="both"/>
        <w:rPr>
          <w:rFonts w:eastAsia="Calibri"/>
          <w:sz w:val="28"/>
          <w:szCs w:val="28"/>
          <w:lang w:eastAsia="en-US"/>
        </w:rPr>
      </w:pPr>
      <w:r w:rsidRPr="00834B0F">
        <w:rPr>
          <w:rFonts w:eastAsia="Calibri"/>
          <w:sz w:val="28"/>
          <w:szCs w:val="28"/>
          <w:lang w:eastAsia="en-US"/>
        </w:rPr>
        <w:t>1) правообладатель земельного участка и (или) объекта капитального строительства;</w:t>
      </w:r>
    </w:p>
    <w:p w:rsidR="00834B0F" w:rsidRPr="00834B0F" w:rsidRDefault="00834B0F" w:rsidP="00834B0F">
      <w:pPr>
        <w:numPr>
          <w:ilvl w:val="0"/>
          <w:numId w:val="1"/>
        </w:numPr>
        <w:autoSpaceDE w:val="0"/>
        <w:autoSpaceDN w:val="0"/>
        <w:adjustRightInd w:val="0"/>
        <w:spacing w:before="220" w:after="160" w:line="259" w:lineRule="auto"/>
        <w:contextualSpacing/>
        <w:jc w:val="both"/>
        <w:rPr>
          <w:rFonts w:eastAsia="Calibri"/>
          <w:sz w:val="28"/>
          <w:szCs w:val="28"/>
          <w:lang w:eastAsia="en-US"/>
        </w:rPr>
      </w:pPr>
      <w:r w:rsidRPr="00834B0F">
        <w:rPr>
          <w:rFonts w:eastAsia="Calibri"/>
          <w:sz w:val="28"/>
          <w:szCs w:val="28"/>
          <w:lang w:eastAsia="en-US"/>
        </w:rPr>
        <w:t xml:space="preserve">2) лицо, которому в предусмотренных земельным законодательством случаях выдано разрешение на использование земель или земельного </w:t>
      </w:r>
      <w:r w:rsidRPr="00834B0F">
        <w:rPr>
          <w:rFonts w:eastAsia="Calibri"/>
          <w:sz w:val="28"/>
          <w:szCs w:val="28"/>
          <w:lang w:eastAsia="en-US"/>
        </w:rPr>
        <w:lastRenderedPageBreak/>
        <w:t>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834B0F" w:rsidRPr="00834B0F" w:rsidRDefault="00834B0F" w:rsidP="00834B0F">
      <w:pPr>
        <w:numPr>
          <w:ilvl w:val="0"/>
          <w:numId w:val="1"/>
        </w:numPr>
        <w:autoSpaceDE w:val="0"/>
        <w:autoSpaceDN w:val="0"/>
        <w:adjustRightInd w:val="0"/>
        <w:spacing w:before="220" w:after="160" w:line="259" w:lineRule="auto"/>
        <w:contextualSpacing/>
        <w:jc w:val="both"/>
        <w:rPr>
          <w:rFonts w:eastAsia="Calibri"/>
          <w:sz w:val="28"/>
          <w:szCs w:val="28"/>
          <w:lang w:eastAsia="en-US"/>
        </w:rPr>
      </w:pPr>
      <w:r w:rsidRPr="00834B0F">
        <w:rPr>
          <w:rFonts w:eastAsia="Calibri"/>
          <w:sz w:val="28"/>
          <w:szCs w:val="28"/>
          <w:lang w:eastAsia="en-US"/>
        </w:rPr>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834B0F" w:rsidRPr="00834B0F" w:rsidRDefault="00834B0F" w:rsidP="00834B0F">
      <w:pPr>
        <w:numPr>
          <w:ilvl w:val="0"/>
          <w:numId w:val="1"/>
        </w:numPr>
        <w:autoSpaceDE w:val="0"/>
        <w:autoSpaceDN w:val="0"/>
        <w:adjustRightInd w:val="0"/>
        <w:spacing w:before="220" w:after="160" w:line="259" w:lineRule="auto"/>
        <w:contextualSpacing/>
        <w:jc w:val="both"/>
        <w:rPr>
          <w:rFonts w:eastAsia="Calibri"/>
          <w:sz w:val="28"/>
          <w:szCs w:val="28"/>
          <w:lang w:eastAsia="en-US"/>
        </w:rPr>
      </w:pPr>
      <w:bookmarkStart w:id="4" w:name="Par11"/>
      <w:bookmarkEnd w:id="4"/>
      <w:r w:rsidRPr="00834B0F">
        <w:rPr>
          <w:rFonts w:eastAsia="Calibri"/>
          <w:sz w:val="28"/>
          <w:szCs w:val="28"/>
          <w:lang w:eastAsia="en-US"/>
        </w:rPr>
        <w:t xml:space="preserve">6. В случаях, предусмотренных </w:t>
      </w:r>
      <w:hyperlink r:id="rId9" w:history="1">
        <w:r w:rsidRPr="00834B0F">
          <w:rPr>
            <w:rFonts w:eastAsia="Calibri"/>
            <w:color w:val="0000FF"/>
            <w:sz w:val="28"/>
            <w:szCs w:val="28"/>
            <w:lang w:eastAsia="en-US"/>
          </w:rPr>
          <w:t>частями 1.1</w:t>
        </w:r>
      </w:hyperlink>
      <w:r w:rsidRPr="00834B0F">
        <w:rPr>
          <w:rFonts w:eastAsia="Calibri"/>
          <w:sz w:val="28"/>
          <w:szCs w:val="28"/>
          <w:lang w:eastAsia="en-US"/>
        </w:rPr>
        <w:t xml:space="preserve"> и </w:t>
      </w:r>
      <w:hyperlink r:id="rId10" w:history="1">
        <w:r w:rsidRPr="00834B0F">
          <w:rPr>
            <w:rFonts w:eastAsia="Calibri"/>
            <w:color w:val="0000FF"/>
            <w:sz w:val="28"/>
            <w:szCs w:val="28"/>
            <w:lang w:eastAsia="en-US"/>
          </w:rPr>
          <w:t>1.2 статьи 48</w:t>
        </w:r>
      </w:hyperlink>
      <w:r w:rsidRPr="00834B0F">
        <w:rPr>
          <w:rFonts w:eastAsia="Calibri"/>
          <w:sz w:val="28"/>
          <w:szCs w:val="28"/>
          <w:lang w:eastAsia="en-US"/>
        </w:rPr>
        <w:t xml:space="preserve">, </w:t>
      </w:r>
      <w:hyperlink r:id="rId11" w:history="1">
        <w:r w:rsidRPr="00834B0F">
          <w:rPr>
            <w:rFonts w:eastAsia="Calibri"/>
            <w:color w:val="0000FF"/>
            <w:sz w:val="28"/>
            <w:szCs w:val="28"/>
            <w:lang w:eastAsia="en-US"/>
          </w:rPr>
          <w:t>частью 7.3 статьи 51</w:t>
        </w:r>
      </w:hyperlink>
      <w:r w:rsidRPr="00834B0F">
        <w:rPr>
          <w:rFonts w:eastAsia="Calibri"/>
          <w:sz w:val="28"/>
          <w:szCs w:val="28"/>
          <w:lang w:eastAsia="en-US"/>
        </w:rP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r:id="rId12" w:history="1">
        <w:r w:rsidRPr="00834B0F">
          <w:rPr>
            <w:rFonts w:eastAsia="Calibri"/>
            <w:color w:val="0000FF"/>
            <w:sz w:val="28"/>
            <w:szCs w:val="28"/>
            <w:lang w:eastAsia="en-US"/>
          </w:rPr>
          <w:t>частью 1.1 статьи 57.3</w:t>
        </w:r>
      </w:hyperlink>
      <w:r w:rsidRPr="00834B0F">
        <w:rPr>
          <w:rFonts w:eastAsia="Calibri"/>
          <w:sz w:val="28"/>
          <w:szCs w:val="28"/>
          <w:lang w:eastAsia="en-US"/>
        </w:rP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rsidR="00834B0F" w:rsidRPr="00834B0F" w:rsidRDefault="00834B0F" w:rsidP="00834B0F">
      <w:pPr>
        <w:numPr>
          <w:ilvl w:val="0"/>
          <w:numId w:val="1"/>
        </w:numPr>
        <w:autoSpaceDE w:val="0"/>
        <w:autoSpaceDN w:val="0"/>
        <w:adjustRightInd w:val="0"/>
        <w:spacing w:before="220" w:after="160" w:line="259" w:lineRule="auto"/>
        <w:contextualSpacing/>
        <w:jc w:val="both"/>
        <w:rPr>
          <w:rFonts w:eastAsia="Calibri"/>
          <w:sz w:val="28"/>
          <w:szCs w:val="28"/>
          <w:lang w:eastAsia="en-US"/>
        </w:rPr>
      </w:pPr>
      <w:r w:rsidRPr="00834B0F">
        <w:rPr>
          <w:rFonts w:eastAsia="Calibri"/>
          <w:sz w:val="28"/>
          <w:szCs w:val="28"/>
          <w:lang w:eastAsia="en-US"/>
        </w:rPr>
        <w:t xml:space="preserve">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w:t>
      </w:r>
      <w:r w:rsidRPr="00834B0F">
        <w:rPr>
          <w:rFonts w:eastAsia="Calibri"/>
          <w:sz w:val="28"/>
          <w:szCs w:val="28"/>
          <w:lang w:eastAsia="en-US"/>
        </w:rPr>
        <w:lastRenderedPageBreak/>
        <w:t>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834B0F" w:rsidRPr="00834B0F" w:rsidRDefault="00834B0F" w:rsidP="00834B0F">
      <w:pPr>
        <w:numPr>
          <w:ilvl w:val="0"/>
          <w:numId w:val="1"/>
        </w:numPr>
        <w:autoSpaceDE w:val="0"/>
        <w:autoSpaceDN w:val="0"/>
        <w:adjustRightInd w:val="0"/>
        <w:spacing w:before="220" w:after="160" w:line="259" w:lineRule="auto"/>
        <w:contextualSpacing/>
        <w:jc w:val="both"/>
        <w:rPr>
          <w:rFonts w:eastAsia="Calibri"/>
          <w:sz w:val="28"/>
          <w:szCs w:val="28"/>
          <w:lang w:eastAsia="en-US"/>
        </w:rPr>
      </w:pPr>
      <w:r w:rsidRPr="00834B0F">
        <w:rPr>
          <w:rFonts w:eastAsia="Calibri"/>
          <w:sz w:val="28"/>
          <w:szCs w:val="28"/>
          <w:lang w:eastAsia="en-US"/>
        </w:rP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834B0F" w:rsidRPr="00834B0F" w:rsidRDefault="00834B0F" w:rsidP="00834B0F">
      <w:pPr>
        <w:numPr>
          <w:ilvl w:val="0"/>
          <w:numId w:val="1"/>
        </w:numPr>
        <w:autoSpaceDE w:val="0"/>
        <w:autoSpaceDN w:val="0"/>
        <w:adjustRightInd w:val="0"/>
        <w:spacing w:before="220" w:after="160" w:line="259" w:lineRule="auto"/>
        <w:contextualSpacing/>
        <w:jc w:val="both"/>
        <w:rPr>
          <w:rFonts w:eastAsia="Calibri"/>
          <w:sz w:val="28"/>
          <w:szCs w:val="28"/>
          <w:lang w:eastAsia="en-US"/>
        </w:rPr>
      </w:pPr>
      <w:r w:rsidRPr="00834B0F">
        <w:rPr>
          <w:rFonts w:eastAsia="Calibri"/>
          <w:sz w:val="28"/>
          <w:szCs w:val="28"/>
          <w:lang w:eastAsia="en-US"/>
        </w:rP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ar7" w:history="1">
        <w:r w:rsidRPr="00834B0F">
          <w:rPr>
            <w:rFonts w:eastAsia="Calibri"/>
            <w:color w:val="0000FF"/>
            <w:sz w:val="28"/>
            <w:szCs w:val="28"/>
            <w:lang w:eastAsia="en-US"/>
          </w:rPr>
          <w:t>частях 5</w:t>
        </w:r>
      </w:hyperlink>
      <w:r w:rsidRPr="00834B0F">
        <w:rPr>
          <w:rFonts w:eastAsia="Calibri"/>
          <w:sz w:val="28"/>
          <w:szCs w:val="28"/>
          <w:lang w:eastAsia="en-US"/>
        </w:rPr>
        <w:t xml:space="preserve"> и </w:t>
      </w:r>
      <w:hyperlink w:anchor="Par11" w:history="1">
        <w:r w:rsidRPr="00834B0F">
          <w:rPr>
            <w:rFonts w:eastAsia="Calibri"/>
            <w:color w:val="0000FF"/>
            <w:sz w:val="28"/>
            <w:szCs w:val="28"/>
            <w:lang w:eastAsia="en-US"/>
          </w:rPr>
          <w:t>6</w:t>
        </w:r>
      </w:hyperlink>
      <w:r w:rsidRPr="00834B0F">
        <w:rPr>
          <w:rFonts w:eastAsia="Calibri"/>
          <w:sz w:val="28"/>
          <w:szCs w:val="28"/>
          <w:lang w:eastAsia="en-US"/>
        </w:rP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834B0F" w:rsidRPr="00834B0F" w:rsidRDefault="00834B0F" w:rsidP="00834B0F">
      <w:pPr>
        <w:numPr>
          <w:ilvl w:val="0"/>
          <w:numId w:val="1"/>
        </w:numPr>
        <w:autoSpaceDE w:val="0"/>
        <w:autoSpaceDN w:val="0"/>
        <w:adjustRightInd w:val="0"/>
        <w:spacing w:before="220" w:after="160" w:line="259" w:lineRule="auto"/>
        <w:contextualSpacing/>
        <w:jc w:val="both"/>
        <w:rPr>
          <w:rFonts w:eastAsia="Calibri"/>
          <w:sz w:val="28"/>
          <w:szCs w:val="28"/>
          <w:lang w:eastAsia="en-US"/>
        </w:rPr>
      </w:pPr>
      <w:r w:rsidRPr="00834B0F">
        <w:rPr>
          <w:rFonts w:eastAsia="Calibri"/>
          <w:sz w:val="28"/>
          <w:szCs w:val="28"/>
          <w:lang w:eastAsia="en-US"/>
        </w:rP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anchor="Par16" w:history="1">
        <w:r w:rsidRPr="00834B0F">
          <w:rPr>
            <w:rFonts w:eastAsia="Calibri"/>
            <w:color w:val="0000FF"/>
            <w:sz w:val="28"/>
            <w:szCs w:val="28"/>
            <w:lang w:eastAsia="en-US"/>
          </w:rPr>
          <w:t>частями 11</w:t>
        </w:r>
      </w:hyperlink>
      <w:r w:rsidRPr="00834B0F">
        <w:rPr>
          <w:rFonts w:eastAsia="Calibri"/>
          <w:sz w:val="28"/>
          <w:szCs w:val="28"/>
          <w:lang w:eastAsia="en-US"/>
        </w:rPr>
        <w:t xml:space="preserve"> и </w:t>
      </w:r>
      <w:hyperlink w:anchor="Par17" w:history="1">
        <w:r w:rsidRPr="00834B0F">
          <w:rPr>
            <w:rFonts w:eastAsia="Calibri"/>
            <w:color w:val="0000FF"/>
            <w:sz w:val="28"/>
            <w:szCs w:val="28"/>
            <w:lang w:eastAsia="en-US"/>
          </w:rPr>
          <w:t>12</w:t>
        </w:r>
      </w:hyperlink>
      <w:r w:rsidRPr="00834B0F">
        <w:rPr>
          <w:rFonts w:eastAsia="Calibri"/>
          <w:sz w:val="28"/>
          <w:szCs w:val="28"/>
          <w:lang w:eastAsia="en-US"/>
        </w:rPr>
        <w:t xml:space="preserve"> настоящей статьи.</w:t>
      </w:r>
    </w:p>
    <w:p w:rsidR="00834B0F" w:rsidRPr="00834B0F" w:rsidRDefault="00834B0F" w:rsidP="00834B0F">
      <w:pPr>
        <w:numPr>
          <w:ilvl w:val="0"/>
          <w:numId w:val="1"/>
        </w:numPr>
        <w:autoSpaceDE w:val="0"/>
        <w:autoSpaceDN w:val="0"/>
        <w:adjustRightInd w:val="0"/>
        <w:spacing w:before="220" w:after="160" w:line="259" w:lineRule="auto"/>
        <w:contextualSpacing/>
        <w:jc w:val="both"/>
        <w:rPr>
          <w:rFonts w:eastAsia="Calibri"/>
          <w:sz w:val="28"/>
          <w:szCs w:val="28"/>
          <w:lang w:eastAsia="en-US"/>
        </w:rPr>
      </w:pPr>
      <w:bookmarkStart w:id="5" w:name="Par16"/>
      <w:bookmarkEnd w:id="5"/>
      <w:r w:rsidRPr="00834B0F">
        <w:rPr>
          <w:rFonts w:eastAsia="Calibri"/>
          <w:sz w:val="28"/>
          <w:szCs w:val="28"/>
          <w:lang w:eastAsia="en-US"/>
        </w:rPr>
        <w:t xml:space="preserve">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w:t>
      </w:r>
      <w:r w:rsidRPr="00834B0F">
        <w:rPr>
          <w:rFonts w:eastAsia="Calibri"/>
          <w:sz w:val="28"/>
          <w:szCs w:val="28"/>
          <w:lang w:eastAsia="en-US"/>
        </w:rPr>
        <w:lastRenderedPageBreak/>
        <w:t>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834B0F" w:rsidRPr="00834B0F" w:rsidRDefault="00834B0F" w:rsidP="00834B0F">
      <w:pPr>
        <w:numPr>
          <w:ilvl w:val="0"/>
          <w:numId w:val="1"/>
        </w:numPr>
        <w:autoSpaceDE w:val="0"/>
        <w:autoSpaceDN w:val="0"/>
        <w:adjustRightInd w:val="0"/>
        <w:spacing w:before="220" w:after="160" w:line="259" w:lineRule="auto"/>
        <w:contextualSpacing/>
        <w:jc w:val="both"/>
        <w:rPr>
          <w:rFonts w:eastAsia="Calibri"/>
          <w:sz w:val="28"/>
          <w:szCs w:val="28"/>
          <w:lang w:eastAsia="en-US"/>
        </w:rPr>
      </w:pPr>
      <w:bookmarkStart w:id="6" w:name="Par17"/>
      <w:bookmarkEnd w:id="6"/>
      <w:r w:rsidRPr="00834B0F">
        <w:rPr>
          <w:rFonts w:eastAsia="Calibri"/>
          <w:sz w:val="28"/>
          <w:szCs w:val="28"/>
          <w:lang w:eastAsia="en-US"/>
        </w:rPr>
        <w:t xml:space="preserve">12. В случае, если в соответствии с </w:t>
      </w:r>
      <w:hyperlink r:id="rId13" w:history="1">
        <w:r w:rsidRPr="00834B0F">
          <w:rPr>
            <w:rFonts w:eastAsia="Calibri"/>
            <w:color w:val="0000FF"/>
            <w:sz w:val="28"/>
            <w:szCs w:val="28"/>
            <w:lang w:eastAsia="en-US"/>
          </w:rPr>
          <w:t>частью 12.1 статьи 48</w:t>
        </w:r>
      </w:hyperlink>
      <w:r w:rsidRPr="00834B0F">
        <w:rPr>
          <w:rFonts w:eastAsia="Calibri"/>
          <w:sz w:val="28"/>
          <w:szCs w:val="28"/>
          <w:lang w:eastAsia="en-US"/>
        </w:rP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834B0F" w:rsidRPr="00834B0F" w:rsidRDefault="00834B0F" w:rsidP="00834B0F">
      <w:pPr>
        <w:numPr>
          <w:ilvl w:val="0"/>
          <w:numId w:val="1"/>
        </w:numPr>
        <w:autoSpaceDE w:val="0"/>
        <w:autoSpaceDN w:val="0"/>
        <w:adjustRightInd w:val="0"/>
        <w:spacing w:before="220" w:after="160" w:line="259" w:lineRule="auto"/>
        <w:contextualSpacing/>
        <w:jc w:val="both"/>
        <w:rPr>
          <w:rFonts w:eastAsia="Calibri"/>
          <w:sz w:val="28"/>
          <w:szCs w:val="28"/>
          <w:lang w:eastAsia="en-US"/>
        </w:rPr>
      </w:pPr>
      <w:r w:rsidRPr="00834B0F">
        <w:rPr>
          <w:rFonts w:eastAsia="Calibri"/>
          <w:sz w:val="28"/>
          <w:szCs w:val="28"/>
          <w:lang w:eastAsia="en-US"/>
        </w:rPr>
        <w:t>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834B0F" w:rsidRPr="00834B0F" w:rsidRDefault="00834B0F" w:rsidP="00834B0F">
      <w:pPr>
        <w:numPr>
          <w:ilvl w:val="0"/>
          <w:numId w:val="1"/>
        </w:numPr>
        <w:autoSpaceDE w:val="0"/>
        <w:autoSpaceDN w:val="0"/>
        <w:adjustRightInd w:val="0"/>
        <w:spacing w:before="280" w:after="160" w:line="259" w:lineRule="auto"/>
        <w:contextualSpacing/>
        <w:jc w:val="both"/>
        <w:rPr>
          <w:rFonts w:eastAsia="Calibri"/>
          <w:sz w:val="28"/>
          <w:szCs w:val="28"/>
          <w:lang w:eastAsia="en-US"/>
        </w:rPr>
      </w:pPr>
      <w:r w:rsidRPr="00834B0F">
        <w:rPr>
          <w:rFonts w:eastAsia="Calibri"/>
          <w:sz w:val="28"/>
          <w:szCs w:val="28"/>
          <w:lang w:eastAsia="en-US"/>
        </w:rPr>
        <w:t xml:space="preserve">14. Подготовка комплексной схемы инженерного обеспечения территории осуществляется с учетом утвержденных схем и программ </w:t>
      </w:r>
      <w:r w:rsidRPr="00834B0F">
        <w:rPr>
          <w:rFonts w:eastAsia="Calibri"/>
          <w:sz w:val="28"/>
          <w:szCs w:val="28"/>
          <w:lang w:eastAsia="en-US"/>
        </w:rPr>
        <w:lastRenderedPageBreak/>
        <w:t xml:space="preserve">перспективного развития электроэнергетики, схем теплоснабжения, газоснабжения, водоснабжения и </w:t>
      </w:r>
      <w:proofErr w:type="gramStart"/>
      <w:r w:rsidRPr="00834B0F">
        <w:rPr>
          <w:rFonts w:eastAsia="Calibri"/>
          <w:sz w:val="28"/>
          <w:szCs w:val="28"/>
          <w:lang w:eastAsia="en-US"/>
        </w:rPr>
        <w:t>водоотведения</w:t>
      </w:r>
      <w:proofErr w:type="gramEnd"/>
      <w:r w:rsidRPr="00834B0F">
        <w:rPr>
          <w:rFonts w:eastAsia="Calibri"/>
          <w:sz w:val="28"/>
          <w:szCs w:val="28"/>
          <w:lang w:eastAsia="en-US"/>
        </w:rPr>
        <w:t xml:space="preserve"> и размещения сетей связи, утвержденных инвестиционными программами правообладателей сетей инженерно-технического обеспечения.</w:t>
      </w:r>
    </w:p>
    <w:p w:rsidR="00834B0F" w:rsidRPr="00834B0F" w:rsidRDefault="00834B0F" w:rsidP="00834B0F">
      <w:pPr>
        <w:numPr>
          <w:ilvl w:val="0"/>
          <w:numId w:val="1"/>
        </w:numPr>
        <w:autoSpaceDE w:val="0"/>
        <w:autoSpaceDN w:val="0"/>
        <w:adjustRightInd w:val="0"/>
        <w:spacing w:before="220" w:after="160" w:line="259" w:lineRule="auto"/>
        <w:contextualSpacing/>
        <w:jc w:val="both"/>
        <w:rPr>
          <w:rFonts w:eastAsia="Calibri"/>
          <w:sz w:val="28"/>
          <w:szCs w:val="28"/>
          <w:lang w:eastAsia="en-US"/>
        </w:rPr>
      </w:pPr>
      <w:r w:rsidRPr="00834B0F">
        <w:rPr>
          <w:rFonts w:eastAsia="Calibri"/>
          <w:sz w:val="28"/>
          <w:szCs w:val="28"/>
          <w:lang w:eastAsia="en-US"/>
        </w:rP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834B0F" w:rsidRPr="00834B0F" w:rsidRDefault="00834B0F" w:rsidP="00834B0F">
      <w:pPr>
        <w:numPr>
          <w:ilvl w:val="0"/>
          <w:numId w:val="1"/>
        </w:numPr>
        <w:autoSpaceDE w:val="0"/>
        <w:autoSpaceDN w:val="0"/>
        <w:adjustRightInd w:val="0"/>
        <w:spacing w:before="220" w:after="160" w:line="259" w:lineRule="auto"/>
        <w:contextualSpacing/>
        <w:jc w:val="both"/>
        <w:rPr>
          <w:rFonts w:eastAsia="Calibri"/>
          <w:sz w:val="28"/>
          <w:szCs w:val="28"/>
          <w:lang w:eastAsia="en-US"/>
        </w:rPr>
      </w:pPr>
      <w:r w:rsidRPr="00834B0F">
        <w:rPr>
          <w:rFonts w:eastAsia="Calibri"/>
          <w:sz w:val="28"/>
          <w:szCs w:val="28"/>
          <w:lang w:eastAsia="en-US"/>
        </w:rPr>
        <w:t xml:space="preserve">16. </w:t>
      </w:r>
      <w:hyperlink r:id="rId14" w:history="1">
        <w:r w:rsidRPr="00834B0F">
          <w:rPr>
            <w:rFonts w:eastAsia="Calibri"/>
            <w:color w:val="0000FF"/>
            <w:sz w:val="28"/>
            <w:szCs w:val="28"/>
            <w:lang w:eastAsia="en-US"/>
          </w:rPr>
          <w:t>Содержание</w:t>
        </w:r>
      </w:hyperlink>
      <w:r w:rsidRPr="00834B0F">
        <w:rPr>
          <w:rFonts w:eastAsia="Calibri"/>
          <w:sz w:val="28"/>
          <w:szCs w:val="28"/>
          <w:lang w:eastAsia="en-US"/>
        </w:rPr>
        <w:t xml:space="preserve"> комплексной схемы инженерного обеспечения территории, </w:t>
      </w:r>
      <w:hyperlink r:id="rId15" w:history="1">
        <w:r w:rsidRPr="00834B0F">
          <w:rPr>
            <w:rFonts w:eastAsia="Calibri"/>
            <w:color w:val="0000FF"/>
            <w:sz w:val="28"/>
            <w:szCs w:val="28"/>
            <w:lang w:eastAsia="en-US"/>
          </w:rPr>
          <w:t>порядок</w:t>
        </w:r>
      </w:hyperlink>
      <w:r w:rsidRPr="00834B0F">
        <w:rPr>
          <w:rFonts w:eastAsia="Calibri"/>
          <w:sz w:val="28"/>
          <w:szCs w:val="28"/>
          <w:lang w:eastAsia="en-US"/>
        </w:rPr>
        <w:t xml:space="preserve"> ее разработки и утверждения, а также </w:t>
      </w:r>
      <w:hyperlink r:id="rId16" w:history="1">
        <w:r w:rsidRPr="00834B0F">
          <w:rPr>
            <w:rFonts w:eastAsia="Calibri"/>
            <w:color w:val="0000FF"/>
            <w:sz w:val="28"/>
            <w:szCs w:val="28"/>
            <w:lang w:eastAsia="en-US"/>
          </w:rPr>
          <w:t>порядок</w:t>
        </w:r>
      </w:hyperlink>
      <w:r w:rsidRPr="00834B0F">
        <w:rPr>
          <w:rFonts w:eastAsia="Calibri"/>
          <w:sz w:val="28"/>
          <w:szCs w:val="28"/>
          <w:lang w:eastAsia="en-US"/>
        </w:rP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p w:rsidR="00834B0F" w:rsidRPr="00834B0F" w:rsidRDefault="00834B0F" w:rsidP="00834B0F">
      <w:pPr>
        <w:numPr>
          <w:ilvl w:val="0"/>
          <w:numId w:val="1"/>
        </w:numPr>
        <w:autoSpaceDE w:val="0"/>
        <w:autoSpaceDN w:val="0"/>
        <w:adjustRightInd w:val="0"/>
        <w:spacing w:before="220" w:after="160" w:line="259" w:lineRule="auto"/>
        <w:contextualSpacing/>
        <w:jc w:val="both"/>
        <w:rPr>
          <w:rFonts w:eastAsia="Calibri"/>
          <w:sz w:val="28"/>
          <w:szCs w:val="28"/>
          <w:lang w:eastAsia="en-US"/>
        </w:rPr>
      </w:pPr>
      <w:bookmarkStart w:id="7" w:name="Par24"/>
      <w:bookmarkEnd w:id="7"/>
      <w:r w:rsidRPr="00834B0F">
        <w:rPr>
          <w:rFonts w:eastAsia="Calibri"/>
          <w:sz w:val="28"/>
          <w:szCs w:val="28"/>
          <w:lang w:eastAsia="en-US"/>
        </w:rP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834B0F" w:rsidRPr="00834B0F" w:rsidRDefault="00834B0F" w:rsidP="00834B0F">
      <w:pPr>
        <w:numPr>
          <w:ilvl w:val="0"/>
          <w:numId w:val="1"/>
        </w:numPr>
        <w:autoSpaceDE w:val="0"/>
        <w:autoSpaceDN w:val="0"/>
        <w:adjustRightInd w:val="0"/>
        <w:spacing w:before="220" w:after="160" w:line="259" w:lineRule="auto"/>
        <w:contextualSpacing/>
        <w:jc w:val="both"/>
        <w:rPr>
          <w:rFonts w:eastAsia="Calibri"/>
          <w:sz w:val="28"/>
          <w:szCs w:val="28"/>
          <w:lang w:eastAsia="en-US"/>
        </w:rPr>
      </w:pPr>
      <w:r w:rsidRPr="00834B0F">
        <w:rPr>
          <w:rFonts w:eastAsia="Calibri"/>
          <w:sz w:val="28"/>
          <w:szCs w:val="28"/>
          <w:lang w:eastAsia="en-US"/>
        </w:rPr>
        <w:t xml:space="preserve">18. Порядок и условия указанного в </w:t>
      </w:r>
      <w:hyperlink w:anchor="Par24" w:history="1">
        <w:r w:rsidRPr="00834B0F">
          <w:rPr>
            <w:rFonts w:eastAsia="Calibri"/>
            <w:color w:val="0000FF"/>
            <w:sz w:val="28"/>
            <w:szCs w:val="28"/>
            <w:lang w:eastAsia="en-US"/>
          </w:rPr>
          <w:t>части 17</w:t>
        </w:r>
      </w:hyperlink>
      <w:r w:rsidRPr="00834B0F">
        <w:rPr>
          <w:rFonts w:eastAsia="Calibri"/>
          <w:sz w:val="28"/>
          <w:szCs w:val="28"/>
          <w:lang w:eastAsia="en-US"/>
        </w:rP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834B0F" w:rsidRPr="00834B0F" w:rsidRDefault="00834B0F" w:rsidP="00834B0F">
      <w:pPr>
        <w:numPr>
          <w:ilvl w:val="0"/>
          <w:numId w:val="1"/>
        </w:numPr>
        <w:autoSpaceDE w:val="0"/>
        <w:autoSpaceDN w:val="0"/>
        <w:adjustRightInd w:val="0"/>
        <w:spacing w:before="220" w:after="160" w:line="259" w:lineRule="auto"/>
        <w:contextualSpacing/>
        <w:jc w:val="both"/>
        <w:rPr>
          <w:rFonts w:eastAsia="Calibri"/>
          <w:sz w:val="28"/>
          <w:szCs w:val="28"/>
          <w:lang w:eastAsia="en-US"/>
        </w:rPr>
      </w:pPr>
      <w:r w:rsidRPr="00834B0F">
        <w:rPr>
          <w:rFonts w:eastAsia="Calibri"/>
          <w:sz w:val="28"/>
          <w:szCs w:val="28"/>
          <w:lang w:eastAsia="en-US"/>
        </w:rPr>
        <w:t xml:space="preserve">19. При указанном в </w:t>
      </w:r>
      <w:hyperlink w:anchor="Par24" w:history="1">
        <w:r w:rsidRPr="00834B0F">
          <w:rPr>
            <w:rFonts w:eastAsia="Calibri"/>
            <w:color w:val="0000FF"/>
            <w:sz w:val="28"/>
            <w:szCs w:val="28"/>
            <w:lang w:eastAsia="en-US"/>
          </w:rPr>
          <w:t>части 17</w:t>
        </w:r>
      </w:hyperlink>
      <w:r w:rsidRPr="00834B0F">
        <w:rPr>
          <w:rFonts w:eastAsia="Calibri"/>
          <w:sz w:val="28"/>
          <w:szCs w:val="28"/>
          <w:lang w:eastAsia="en-US"/>
        </w:rP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834B0F" w:rsidRPr="00834B0F" w:rsidRDefault="00834B0F" w:rsidP="00834B0F">
      <w:pPr>
        <w:numPr>
          <w:ilvl w:val="0"/>
          <w:numId w:val="1"/>
        </w:numPr>
        <w:autoSpaceDE w:val="0"/>
        <w:autoSpaceDN w:val="0"/>
        <w:adjustRightInd w:val="0"/>
        <w:spacing w:before="220" w:after="160" w:line="259" w:lineRule="auto"/>
        <w:contextualSpacing/>
        <w:jc w:val="both"/>
        <w:rPr>
          <w:rFonts w:eastAsia="Calibri"/>
          <w:sz w:val="28"/>
          <w:szCs w:val="28"/>
          <w:lang w:eastAsia="en-US"/>
        </w:rPr>
      </w:pPr>
      <w:r w:rsidRPr="00834B0F">
        <w:rPr>
          <w:rFonts w:eastAsia="Calibri"/>
          <w:sz w:val="28"/>
          <w:szCs w:val="28"/>
          <w:lang w:eastAsia="en-US"/>
        </w:rPr>
        <w:lastRenderedPageBreak/>
        <w:t xml:space="preserve">20. При указанном в </w:t>
      </w:r>
      <w:hyperlink w:anchor="Par24" w:history="1">
        <w:r w:rsidRPr="00834B0F">
          <w:rPr>
            <w:rFonts w:eastAsia="Calibri"/>
            <w:color w:val="0000FF"/>
            <w:sz w:val="28"/>
            <w:szCs w:val="28"/>
            <w:lang w:eastAsia="en-US"/>
          </w:rPr>
          <w:t>части 17</w:t>
        </w:r>
      </w:hyperlink>
      <w:r w:rsidRPr="00834B0F">
        <w:rPr>
          <w:rFonts w:eastAsia="Calibri"/>
          <w:sz w:val="28"/>
          <w:szCs w:val="28"/>
          <w:lang w:eastAsia="en-US"/>
        </w:rP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834B0F" w:rsidRPr="00834B0F" w:rsidRDefault="00834B0F" w:rsidP="00834B0F">
      <w:pPr>
        <w:widowControl w:val="0"/>
        <w:autoSpaceDE w:val="0"/>
        <w:autoSpaceDN w:val="0"/>
        <w:adjustRightInd w:val="0"/>
        <w:ind w:firstLine="709"/>
        <w:jc w:val="both"/>
        <w:rPr>
          <w:bCs/>
          <w:sz w:val="28"/>
          <w:szCs w:val="28"/>
        </w:rPr>
      </w:pPr>
      <w:r w:rsidRPr="00834B0F">
        <w:rPr>
          <w:rFonts w:eastAsia="Calibri"/>
          <w:sz w:val="28"/>
          <w:szCs w:val="28"/>
          <w:lang w:eastAsia="en-US"/>
        </w:rPr>
        <w:t xml:space="preserve">1.4 </w:t>
      </w:r>
      <w:r w:rsidRPr="00834B0F">
        <w:rPr>
          <w:bCs/>
          <w:sz w:val="28"/>
          <w:szCs w:val="28"/>
        </w:rPr>
        <w:t>Статью 10.2 Правила землепользования и застройки дополнить частью 10.2.2 и изложить в следующей редакции:</w:t>
      </w:r>
    </w:p>
    <w:p w:rsidR="00834B0F" w:rsidRPr="00834B0F" w:rsidRDefault="00834B0F" w:rsidP="00834B0F">
      <w:pPr>
        <w:autoSpaceDE w:val="0"/>
        <w:autoSpaceDN w:val="0"/>
        <w:adjustRightInd w:val="0"/>
        <w:ind w:firstLine="540"/>
        <w:jc w:val="both"/>
        <w:outlineLvl w:val="0"/>
        <w:rPr>
          <w:rFonts w:eastAsia="Calibri"/>
          <w:b/>
          <w:bCs/>
          <w:sz w:val="28"/>
          <w:szCs w:val="28"/>
          <w:lang w:eastAsia="en-US"/>
        </w:rPr>
      </w:pPr>
      <w:r w:rsidRPr="00834B0F">
        <w:rPr>
          <w:rFonts w:eastAsia="Calibri"/>
          <w:b/>
          <w:bCs/>
          <w:sz w:val="28"/>
          <w:szCs w:val="28"/>
          <w:lang w:eastAsia="en-US"/>
        </w:rPr>
        <w:t>Статья 10.2.2.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834B0F" w:rsidRPr="00834B0F" w:rsidRDefault="00834B0F" w:rsidP="00834B0F">
      <w:pPr>
        <w:autoSpaceDE w:val="0"/>
        <w:autoSpaceDN w:val="0"/>
        <w:adjustRightInd w:val="0"/>
        <w:ind w:firstLine="540"/>
        <w:jc w:val="both"/>
        <w:rPr>
          <w:rFonts w:eastAsia="Calibri"/>
          <w:sz w:val="28"/>
          <w:szCs w:val="28"/>
          <w:lang w:eastAsia="en-US"/>
        </w:rPr>
      </w:pPr>
      <w:r w:rsidRPr="00834B0F">
        <w:rPr>
          <w:rFonts w:eastAsia="Calibri"/>
          <w:sz w:val="28"/>
          <w:szCs w:val="28"/>
          <w:lang w:eastAsia="en-US"/>
        </w:rPr>
        <w:t xml:space="preserve">(введена Федеральным </w:t>
      </w:r>
      <w:hyperlink r:id="rId17" w:history="1">
        <w:r w:rsidRPr="00834B0F">
          <w:rPr>
            <w:rFonts w:eastAsia="Calibri"/>
            <w:color w:val="0000FF"/>
            <w:sz w:val="28"/>
            <w:szCs w:val="28"/>
            <w:lang w:eastAsia="en-US"/>
          </w:rPr>
          <w:t>законом</w:t>
        </w:r>
      </w:hyperlink>
      <w:r w:rsidRPr="00834B0F">
        <w:rPr>
          <w:rFonts w:eastAsia="Calibri"/>
          <w:sz w:val="28"/>
          <w:szCs w:val="28"/>
          <w:lang w:eastAsia="en-US"/>
        </w:rPr>
        <w:t xml:space="preserve"> от 01.07.2021 N 276-ФЗ)</w:t>
      </w:r>
    </w:p>
    <w:p w:rsidR="00834B0F" w:rsidRPr="00834B0F" w:rsidRDefault="00834B0F" w:rsidP="00834B0F">
      <w:pPr>
        <w:autoSpaceDE w:val="0"/>
        <w:autoSpaceDN w:val="0"/>
        <w:adjustRightInd w:val="0"/>
        <w:ind w:firstLine="540"/>
        <w:jc w:val="both"/>
        <w:rPr>
          <w:rFonts w:eastAsia="Calibri"/>
          <w:sz w:val="28"/>
          <w:szCs w:val="28"/>
          <w:lang w:eastAsia="en-US"/>
        </w:rPr>
      </w:pPr>
    </w:p>
    <w:p w:rsidR="00834B0F" w:rsidRPr="00834B0F" w:rsidRDefault="00834B0F" w:rsidP="00834B0F">
      <w:pPr>
        <w:autoSpaceDE w:val="0"/>
        <w:autoSpaceDN w:val="0"/>
        <w:adjustRightInd w:val="0"/>
        <w:ind w:firstLine="540"/>
        <w:jc w:val="both"/>
        <w:rPr>
          <w:rFonts w:eastAsia="Calibri"/>
          <w:sz w:val="28"/>
          <w:szCs w:val="28"/>
          <w:lang w:eastAsia="en-US"/>
        </w:rPr>
      </w:pPr>
      <w:r w:rsidRPr="00834B0F">
        <w:rPr>
          <w:rFonts w:eastAsia="Calibri"/>
          <w:sz w:val="28"/>
          <w:szCs w:val="28"/>
          <w:lang w:eastAsia="en-US"/>
        </w:rP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w:t>
      </w:r>
      <w:proofErr w:type="spellStart"/>
      <w:r w:rsidRPr="00834B0F">
        <w:rPr>
          <w:rFonts w:eastAsia="Calibri"/>
          <w:sz w:val="28"/>
          <w:szCs w:val="28"/>
          <w:lang w:eastAsia="en-US"/>
        </w:rPr>
        <w:t>кВ</w:t>
      </w:r>
      <w:proofErr w:type="spellEnd"/>
      <w:r w:rsidRPr="00834B0F">
        <w:rPr>
          <w:rFonts w:eastAsia="Calibri"/>
          <w:sz w:val="28"/>
          <w:szCs w:val="28"/>
          <w:lang w:eastAsia="en-US"/>
        </w:rPr>
        <w:t xml:space="preserve"> и выше, а также существующих линейных объектов, сетей инженерно-технического обеспечения, критерии определения и (или) </w:t>
      </w:r>
      <w:hyperlink r:id="rId18" w:history="1">
        <w:r w:rsidRPr="00834B0F">
          <w:rPr>
            <w:rFonts w:eastAsia="Calibri"/>
            <w:color w:val="0000FF"/>
            <w:sz w:val="28"/>
            <w:szCs w:val="28"/>
            <w:lang w:eastAsia="en-US"/>
          </w:rPr>
          <w:t>виды</w:t>
        </w:r>
      </w:hyperlink>
      <w:r w:rsidRPr="00834B0F">
        <w:rPr>
          <w:rFonts w:eastAsia="Calibri"/>
          <w:sz w:val="28"/>
          <w:szCs w:val="28"/>
          <w:lang w:eastAsia="en-US"/>
        </w:rP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834B0F" w:rsidRPr="00834B0F" w:rsidRDefault="00834B0F" w:rsidP="00834B0F">
      <w:pPr>
        <w:autoSpaceDE w:val="0"/>
        <w:autoSpaceDN w:val="0"/>
        <w:adjustRightInd w:val="0"/>
        <w:spacing w:before="220"/>
        <w:ind w:firstLine="540"/>
        <w:jc w:val="both"/>
        <w:rPr>
          <w:rFonts w:eastAsia="Calibri"/>
          <w:sz w:val="28"/>
          <w:szCs w:val="28"/>
          <w:lang w:eastAsia="en-US"/>
        </w:rPr>
      </w:pPr>
      <w:bookmarkStart w:id="8" w:name="Par33"/>
      <w:bookmarkEnd w:id="8"/>
      <w:r w:rsidRPr="00834B0F">
        <w:rPr>
          <w:rFonts w:eastAsia="Calibri"/>
          <w:sz w:val="28"/>
          <w:szCs w:val="28"/>
          <w:lang w:eastAsia="en-US"/>
        </w:rP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r:id="rId19" w:history="1">
        <w:r w:rsidRPr="00834B0F">
          <w:rPr>
            <w:rFonts w:eastAsia="Calibri"/>
            <w:color w:val="0000FF"/>
            <w:sz w:val="28"/>
            <w:szCs w:val="28"/>
            <w:lang w:eastAsia="en-US"/>
          </w:rPr>
          <w:t>частью 12.12 статьи 45</w:t>
        </w:r>
      </w:hyperlink>
      <w:r w:rsidRPr="00834B0F">
        <w:rPr>
          <w:rFonts w:eastAsia="Calibri"/>
          <w:sz w:val="28"/>
          <w:szCs w:val="28"/>
          <w:lang w:eastAsia="en-US"/>
        </w:rPr>
        <w:t xml:space="preserve"> настоящего Кодекса проекта планировки территории;</w:t>
      </w:r>
    </w:p>
    <w:p w:rsidR="00834B0F" w:rsidRPr="00834B0F" w:rsidRDefault="00834B0F" w:rsidP="00834B0F">
      <w:pPr>
        <w:autoSpaceDE w:val="0"/>
        <w:autoSpaceDN w:val="0"/>
        <w:adjustRightInd w:val="0"/>
        <w:spacing w:before="220"/>
        <w:ind w:firstLine="540"/>
        <w:jc w:val="both"/>
        <w:rPr>
          <w:rFonts w:eastAsia="Calibri"/>
          <w:sz w:val="28"/>
          <w:szCs w:val="28"/>
          <w:lang w:eastAsia="en-US"/>
        </w:rPr>
      </w:pPr>
      <w:bookmarkStart w:id="9" w:name="Par34"/>
      <w:bookmarkEnd w:id="9"/>
      <w:r w:rsidRPr="00834B0F">
        <w:rPr>
          <w:rFonts w:eastAsia="Calibri"/>
          <w:sz w:val="28"/>
          <w:szCs w:val="28"/>
          <w:lang w:eastAsia="en-US"/>
        </w:rPr>
        <w:t>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834B0F" w:rsidRPr="00834B0F" w:rsidRDefault="00834B0F" w:rsidP="00834B0F">
      <w:pPr>
        <w:autoSpaceDE w:val="0"/>
        <w:autoSpaceDN w:val="0"/>
        <w:adjustRightInd w:val="0"/>
        <w:jc w:val="both"/>
        <w:rPr>
          <w:rFonts w:eastAsia="Calibri"/>
          <w:sz w:val="28"/>
          <w:szCs w:val="28"/>
          <w:lang w:eastAsia="en-US"/>
        </w:rPr>
      </w:pPr>
      <w:r w:rsidRPr="00834B0F">
        <w:rPr>
          <w:rFonts w:eastAsia="Calibri"/>
          <w:sz w:val="28"/>
          <w:szCs w:val="28"/>
          <w:lang w:eastAsia="en-US"/>
        </w:rPr>
        <w:t xml:space="preserve">(в ред. Федерального </w:t>
      </w:r>
      <w:hyperlink r:id="rId20" w:history="1">
        <w:r w:rsidRPr="00834B0F">
          <w:rPr>
            <w:rFonts w:eastAsia="Calibri"/>
            <w:color w:val="0000FF"/>
            <w:sz w:val="28"/>
            <w:szCs w:val="28"/>
            <w:lang w:eastAsia="en-US"/>
          </w:rPr>
          <w:t>закона</w:t>
        </w:r>
      </w:hyperlink>
      <w:r w:rsidRPr="00834B0F">
        <w:rPr>
          <w:rFonts w:eastAsia="Calibri"/>
          <w:sz w:val="28"/>
          <w:szCs w:val="28"/>
          <w:lang w:eastAsia="en-US"/>
        </w:rPr>
        <w:t xml:space="preserve"> от 30.12.2021 N 476-ФЗ)</w:t>
      </w:r>
    </w:p>
    <w:p w:rsidR="00834B0F" w:rsidRPr="00834B0F" w:rsidRDefault="00834B0F" w:rsidP="00834B0F">
      <w:pPr>
        <w:autoSpaceDE w:val="0"/>
        <w:autoSpaceDN w:val="0"/>
        <w:adjustRightInd w:val="0"/>
        <w:spacing w:before="220"/>
        <w:ind w:firstLine="540"/>
        <w:jc w:val="both"/>
        <w:rPr>
          <w:rFonts w:eastAsia="Calibri"/>
          <w:sz w:val="28"/>
          <w:szCs w:val="28"/>
          <w:lang w:eastAsia="en-US"/>
        </w:rPr>
      </w:pPr>
      <w:r w:rsidRPr="00834B0F">
        <w:rPr>
          <w:rFonts w:eastAsia="Calibri"/>
          <w:sz w:val="28"/>
          <w:szCs w:val="28"/>
          <w:lang w:eastAsia="en-US"/>
        </w:rPr>
        <w:t xml:space="preserve">2. Условия осуществления реконструкции, капитального ремонта объектов электросетевого хозяйства высшим классом номинального напряжения 110 </w:t>
      </w:r>
      <w:proofErr w:type="spellStart"/>
      <w:r w:rsidRPr="00834B0F">
        <w:rPr>
          <w:rFonts w:eastAsia="Calibri"/>
          <w:sz w:val="28"/>
          <w:szCs w:val="28"/>
          <w:lang w:eastAsia="en-US"/>
        </w:rPr>
        <w:t>кВ</w:t>
      </w:r>
      <w:proofErr w:type="spellEnd"/>
      <w:r w:rsidRPr="00834B0F">
        <w:rPr>
          <w:rFonts w:eastAsia="Calibri"/>
          <w:sz w:val="28"/>
          <w:szCs w:val="28"/>
          <w:lang w:eastAsia="en-US"/>
        </w:rPr>
        <w:t xml:space="preserve">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anchor="Par33" w:history="1">
        <w:r w:rsidRPr="00834B0F">
          <w:rPr>
            <w:rFonts w:eastAsia="Calibri"/>
            <w:color w:val="0000FF"/>
            <w:sz w:val="28"/>
            <w:szCs w:val="28"/>
            <w:lang w:eastAsia="en-US"/>
          </w:rPr>
          <w:t>пунктах 1</w:t>
        </w:r>
      </w:hyperlink>
      <w:r w:rsidRPr="00834B0F">
        <w:rPr>
          <w:rFonts w:eastAsia="Calibri"/>
          <w:sz w:val="28"/>
          <w:szCs w:val="28"/>
          <w:lang w:eastAsia="en-US"/>
        </w:rPr>
        <w:t xml:space="preserve"> и </w:t>
      </w:r>
      <w:hyperlink w:anchor="Par34" w:history="1">
        <w:r w:rsidRPr="00834B0F">
          <w:rPr>
            <w:rFonts w:eastAsia="Calibri"/>
            <w:color w:val="0000FF"/>
            <w:sz w:val="28"/>
            <w:szCs w:val="28"/>
            <w:lang w:eastAsia="en-US"/>
          </w:rPr>
          <w:t>2 части 1</w:t>
        </w:r>
      </w:hyperlink>
      <w:r w:rsidRPr="00834B0F">
        <w:rPr>
          <w:rFonts w:eastAsia="Calibri"/>
          <w:sz w:val="28"/>
          <w:szCs w:val="28"/>
          <w:lang w:eastAsia="en-US"/>
        </w:rP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rsidR="00834B0F" w:rsidRPr="00834B0F" w:rsidRDefault="00834B0F" w:rsidP="00834B0F">
      <w:pPr>
        <w:autoSpaceDE w:val="0"/>
        <w:autoSpaceDN w:val="0"/>
        <w:adjustRightInd w:val="0"/>
        <w:spacing w:before="220"/>
        <w:ind w:firstLine="540"/>
        <w:jc w:val="both"/>
        <w:rPr>
          <w:rFonts w:eastAsia="Calibri"/>
          <w:sz w:val="28"/>
          <w:szCs w:val="28"/>
          <w:lang w:eastAsia="en-US"/>
        </w:rPr>
      </w:pPr>
      <w:r w:rsidRPr="00834B0F">
        <w:rPr>
          <w:rFonts w:eastAsia="Calibri"/>
          <w:sz w:val="28"/>
          <w:szCs w:val="28"/>
          <w:lang w:eastAsia="en-US"/>
        </w:rPr>
        <w:lastRenderedPageBreak/>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anchor="Par0" w:history="1">
        <w:r w:rsidRPr="00834B0F">
          <w:rPr>
            <w:rFonts w:eastAsia="Calibri"/>
            <w:color w:val="0000FF"/>
            <w:sz w:val="28"/>
            <w:szCs w:val="28"/>
            <w:lang w:eastAsia="en-US"/>
          </w:rPr>
          <w:t>статьей 52.1</w:t>
        </w:r>
      </w:hyperlink>
      <w:r w:rsidRPr="00834B0F">
        <w:rPr>
          <w:rFonts w:eastAsia="Calibri"/>
          <w:sz w:val="28"/>
          <w:szCs w:val="28"/>
          <w:lang w:eastAsia="en-US"/>
        </w:rPr>
        <w:t xml:space="preserve"> настоящего Кодекса.</w:t>
      </w:r>
    </w:p>
    <w:p w:rsidR="00834B0F" w:rsidRPr="00834B0F" w:rsidRDefault="00834B0F" w:rsidP="00834B0F">
      <w:pPr>
        <w:autoSpaceDE w:val="0"/>
        <w:autoSpaceDN w:val="0"/>
        <w:adjustRightInd w:val="0"/>
        <w:spacing w:before="220"/>
        <w:ind w:firstLine="540"/>
        <w:jc w:val="both"/>
        <w:rPr>
          <w:rFonts w:eastAsia="Calibri"/>
          <w:sz w:val="28"/>
          <w:szCs w:val="28"/>
          <w:lang w:eastAsia="en-US"/>
        </w:rPr>
      </w:pPr>
      <w:r w:rsidRPr="00834B0F">
        <w:rPr>
          <w:rFonts w:eastAsia="Calibri"/>
          <w:sz w:val="28"/>
          <w:szCs w:val="28"/>
          <w:lang w:eastAsia="en-US"/>
        </w:rP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anchor="Par33" w:history="1">
        <w:r w:rsidRPr="00834B0F">
          <w:rPr>
            <w:rFonts w:eastAsia="Calibri"/>
            <w:color w:val="0000FF"/>
            <w:sz w:val="28"/>
            <w:szCs w:val="28"/>
            <w:lang w:eastAsia="en-US"/>
          </w:rPr>
          <w:t>пунктах 1</w:t>
        </w:r>
      </w:hyperlink>
      <w:r w:rsidRPr="00834B0F">
        <w:rPr>
          <w:rFonts w:eastAsia="Calibri"/>
          <w:sz w:val="28"/>
          <w:szCs w:val="28"/>
          <w:lang w:eastAsia="en-US"/>
        </w:rPr>
        <w:t xml:space="preserve"> и </w:t>
      </w:r>
      <w:hyperlink w:anchor="Par34" w:history="1">
        <w:r w:rsidRPr="00834B0F">
          <w:rPr>
            <w:rFonts w:eastAsia="Calibri"/>
            <w:color w:val="0000FF"/>
            <w:sz w:val="28"/>
            <w:szCs w:val="28"/>
            <w:lang w:eastAsia="en-US"/>
          </w:rPr>
          <w:t>2 части 1</w:t>
        </w:r>
      </w:hyperlink>
      <w:r w:rsidRPr="00834B0F">
        <w:rPr>
          <w:rFonts w:eastAsia="Calibri"/>
          <w:sz w:val="28"/>
          <w:szCs w:val="28"/>
          <w:lang w:eastAsia="en-US"/>
        </w:rP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rsidR="00834B0F" w:rsidRPr="00834B0F" w:rsidRDefault="00834B0F" w:rsidP="00834B0F">
      <w:pPr>
        <w:autoSpaceDE w:val="0"/>
        <w:autoSpaceDN w:val="0"/>
        <w:adjustRightInd w:val="0"/>
        <w:spacing w:before="220"/>
        <w:ind w:firstLine="540"/>
        <w:jc w:val="both"/>
        <w:rPr>
          <w:rFonts w:eastAsia="Calibri"/>
          <w:sz w:val="28"/>
          <w:szCs w:val="28"/>
          <w:lang w:eastAsia="en-US"/>
        </w:rPr>
      </w:pPr>
      <w:r w:rsidRPr="00834B0F">
        <w:rPr>
          <w:rFonts w:eastAsia="Calibri"/>
          <w:sz w:val="28"/>
          <w:szCs w:val="28"/>
          <w:lang w:eastAsia="en-US"/>
        </w:rPr>
        <w:t xml:space="preserve">5. </w:t>
      </w:r>
      <w:hyperlink r:id="rId21" w:history="1">
        <w:r w:rsidRPr="00834B0F">
          <w:rPr>
            <w:rFonts w:eastAsia="Calibri"/>
            <w:color w:val="0000FF"/>
            <w:sz w:val="28"/>
            <w:szCs w:val="28"/>
            <w:lang w:eastAsia="en-US"/>
          </w:rPr>
          <w:t>Состав и содержание</w:t>
        </w:r>
      </w:hyperlink>
      <w:r w:rsidRPr="00834B0F">
        <w:rPr>
          <w:rFonts w:eastAsia="Calibri"/>
          <w:sz w:val="28"/>
          <w:szCs w:val="28"/>
          <w:lang w:eastAsia="en-US"/>
        </w:rPr>
        <w:t xml:space="preserve"> технических требований и условий, </w:t>
      </w:r>
      <w:hyperlink r:id="rId22" w:history="1">
        <w:r w:rsidRPr="00834B0F">
          <w:rPr>
            <w:rFonts w:eastAsia="Calibri"/>
            <w:color w:val="0000FF"/>
            <w:sz w:val="28"/>
            <w:szCs w:val="28"/>
            <w:lang w:eastAsia="en-US"/>
          </w:rPr>
          <w:t>порядок</w:t>
        </w:r>
      </w:hyperlink>
      <w:r w:rsidRPr="00834B0F">
        <w:rPr>
          <w:rFonts w:eastAsia="Calibri"/>
          <w:sz w:val="28"/>
          <w:szCs w:val="28"/>
          <w:lang w:eastAsia="en-US"/>
        </w:rPr>
        <w:t xml:space="preserve"> их выдачи, </w:t>
      </w:r>
      <w:hyperlink r:id="rId23" w:history="1">
        <w:r w:rsidRPr="00834B0F">
          <w:rPr>
            <w:rFonts w:eastAsia="Calibri"/>
            <w:color w:val="0000FF"/>
            <w:sz w:val="28"/>
            <w:szCs w:val="28"/>
            <w:lang w:eastAsia="en-US"/>
          </w:rPr>
          <w:t>порядок</w:t>
        </w:r>
      </w:hyperlink>
      <w:r w:rsidRPr="00834B0F">
        <w:rPr>
          <w:rFonts w:eastAsia="Calibri"/>
          <w:sz w:val="28"/>
          <w:szCs w:val="28"/>
          <w:lang w:eastAsia="en-US"/>
        </w:rP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834B0F" w:rsidRPr="00834B0F" w:rsidRDefault="00834B0F" w:rsidP="00834B0F">
      <w:pPr>
        <w:autoSpaceDE w:val="0"/>
        <w:autoSpaceDN w:val="0"/>
        <w:adjustRightInd w:val="0"/>
        <w:spacing w:before="220"/>
        <w:ind w:firstLine="540"/>
        <w:jc w:val="both"/>
        <w:rPr>
          <w:rFonts w:eastAsia="Calibri"/>
          <w:sz w:val="28"/>
          <w:szCs w:val="28"/>
          <w:lang w:eastAsia="en-US"/>
        </w:rPr>
      </w:pPr>
      <w:r w:rsidRPr="00834B0F">
        <w:rPr>
          <w:rFonts w:eastAsia="Calibri"/>
          <w:sz w:val="28"/>
          <w:szCs w:val="28"/>
          <w:lang w:eastAsia="en-US"/>
        </w:rP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834B0F" w:rsidRPr="00834B0F" w:rsidRDefault="00834B0F" w:rsidP="00834B0F">
      <w:pPr>
        <w:autoSpaceDE w:val="0"/>
        <w:autoSpaceDN w:val="0"/>
        <w:adjustRightInd w:val="0"/>
        <w:spacing w:before="220"/>
        <w:ind w:firstLine="540"/>
        <w:jc w:val="both"/>
        <w:rPr>
          <w:rFonts w:eastAsia="Calibri"/>
          <w:sz w:val="28"/>
          <w:szCs w:val="28"/>
          <w:lang w:eastAsia="en-US"/>
        </w:rPr>
      </w:pPr>
      <w:r w:rsidRPr="00834B0F">
        <w:rPr>
          <w:rFonts w:eastAsia="Calibri"/>
          <w:sz w:val="28"/>
          <w:szCs w:val="28"/>
          <w:lang w:eastAsia="en-US"/>
        </w:rPr>
        <w:t>7. Срок действия технических требований и условий не может быть менее чем два года со дня их выдачи.</w:t>
      </w:r>
    </w:p>
    <w:p w:rsidR="00834B0F" w:rsidRPr="00834B0F" w:rsidRDefault="00834B0F" w:rsidP="00834B0F">
      <w:pPr>
        <w:autoSpaceDE w:val="0"/>
        <w:autoSpaceDN w:val="0"/>
        <w:adjustRightInd w:val="0"/>
        <w:spacing w:before="220"/>
        <w:ind w:firstLine="540"/>
        <w:jc w:val="both"/>
        <w:rPr>
          <w:rFonts w:eastAsia="Calibri"/>
          <w:sz w:val="28"/>
          <w:szCs w:val="28"/>
          <w:lang w:eastAsia="en-US"/>
        </w:rPr>
      </w:pPr>
      <w:r w:rsidRPr="00834B0F">
        <w:rPr>
          <w:rFonts w:eastAsia="Calibri"/>
          <w:sz w:val="28"/>
          <w:szCs w:val="28"/>
          <w:lang w:eastAsia="en-US"/>
        </w:rPr>
        <w:t xml:space="preserve">8. Технические требования и условия являются обязательным приложением к договору, предусмотренному </w:t>
      </w:r>
      <w:hyperlink w:anchor="Par44" w:history="1">
        <w:r w:rsidRPr="00834B0F">
          <w:rPr>
            <w:rFonts w:eastAsia="Calibri"/>
            <w:color w:val="0000FF"/>
            <w:sz w:val="28"/>
            <w:szCs w:val="28"/>
            <w:lang w:eastAsia="en-US"/>
          </w:rPr>
          <w:t>частью 10</w:t>
        </w:r>
      </w:hyperlink>
      <w:r w:rsidRPr="00834B0F">
        <w:rPr>
          <w:rFonts w:eastAsia="Calibri"/>
          <w:sz w:val="28"/>
          <w:szCs w:val="28"/>
          <w:lang w:eastAsia="en-US"/>
        </w:rPr>
        <w:t xml:space="preserve"> настоящей статьи.</w:t>
      </w:r>
    </w:p>
    <w:p w:rsidR="00834B0F" w:rsidRPr="00834B0F" w:rsidRDefault="00834B0F" w:rsidP="00834B0F">
      <w:pPr>
        <w:autoSpaceDE w:val="0"/>
        <w:autoSpaceDN w:val="0"/>
        <w:adjustRightInd w:val="0"/>
        <w:spacing w:before="220"/>
        <w:ind w:firstLine="540"/>
        <w:jc w:val="both"/>
        <w:rPr>
          <w:rFonts w:eastAsia="Calibri"/>
          <w:sz w:val="28"/>
          <w:szCs w:val="28"/>
          <w:lang w:eastAsia="en-US"/>
        </w:rPr>
      </w:pPr>
      <w:r w:rsidRPr="00834B0F">
        <w:rPr>
          <w:rFonts w:eastAsia="Calibri"/>
          <w:sz w:val="28"/>
          <w:szCs w:val="28"/>
          <w:lang w:eastAsia="en-US"/>
        </w:rP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834B0F" w:rsidRPr="00834B0F" w:rsidRDefault="00834B0F" w:rsidP="00834B0F">
      <w:pPr>
        <w:autoSpaceDE w:val="0"/>
        <w:autoSpaceDN w:val="0"/>
        <w:adjustRightInd w:val="0"/>
        <w:spacing w:before="220"/>
        <w:ind w:firstLine="540"/>
        <w:jc w:val="both"/>
        <w:rPr>
          <w:rFonts w:eastAsia="Calibri"/>
          <w:sz w:val="28"/>
          <w:szCs w:val="28"/>
          <w:lang w:eastAsia="en-US"/>
        </w:rPr>
      </w:pPr>
      <w:bookmarkStart w:id="10" w:name="Par44"/>
      <w:bookmarkEnd w:id="10"/>
      <w:r w:rsidRPr="00834B0F">
        <w:rPr>
          <w:rFonts w:eastAsia="Calibri"/>
          <w:sz w:val="28"/>
          <w:szCs w:val="28"/>
          <w:lang w:eastAsia="en-US"/>
        </w:rPr>
        <w:t xml:space="preserve">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w:t>
      </w:r>
      <w:r w:rsidRPr="00834B0F">
        <w:rPr>
          <w:rFonts w:eastAsia="Calibri"/>
          <w:sz w:val="28"/>
          <w:szCs w:val="28"/>
          <w:lang w:eastAsia="en-US"/>
        </w:rPr>
        <w:lastRenderedPageBreak/>
        <w:t>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834B0F" w:rsidRPr="00834B0F" w:rsidRDefault="00834B0F" w:rsidP="00834B0F">
      <w:pPr>
        <w:autoSpaceDE w:val="0"/>
        <w:autoSpaceDN w:val="0"/>
        <w:adjustRightInd w:val="0"/>
        <w:spacing w:before="220"/>
        <w:ind w:firstLine="540"/>
        <w:jc w:val="both"/>
        <w:rPr>
          <w:rFonts w:eastAsia="Calibri"/>
          <w:sz w:val="28"/>
          <w:szCs w:val="28"/>
          <w:lang w:eastAsia="en-US"/>
        </w:rPr>
      </w:pPr>
      <w:r w:rsidRPr="00834B0F">
        <w:rPr>
          <w:rFonts w:eastAsia="Calibri"/>
          <w:sz w:val="28"/>
          <w:szCs w:val="28"/>
          <w:lang w:eastAsia="en-US"/>
        </w:rP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834B0F" w:rsidRPr="00834B0F" w:rsidRDefault="00834B0F" w:rsidP="00834B0F">
      <w:pPr>
        <w:autoSpaceDE w:val="0"/>
        <w:autoSpaceDN w:val="0"/>
        <w:adjustRightInd w:val="0"/>
        <w:spacing w:before="220"/>
        <w:ind w:firstLine="540"/>
        <w:jc w:val="both"/>
        <w:rPr>
          <w:rFonts w:eastAsia="Calibri"/>
          <w:sz w:val="28"/>
          <w:szCs w:val="28"/>
          <w:lang w:eastAsia="en-US"/>
        </w:rPr>
      </w:pPr>
      <w:r w:rsidRPr="00834B0F">
        <w:rPr>
          <w:rFonts w:eastAsia="Calibri"/>
          <w:sz w:val="28"/>
          <w:szCs w:val="28"/>
          <w:lang w:eastAsia="en-US"/>
        </w:rPr>
        <w:t>12. В договор включаются:</w:t>
      </w:r>
    </w:p>
    <w:p w:rsidR="00834B0F" w:rsidRPr="00834B0F" w:rsidRDefault="00834B0F" w:rsidP="00834B0F">
      <w:pPr>
        <w:autoSpaceDE w:val="0"/>
        <w:autoSpaceDN w:val="0"/>
        <w:adjustRightInd w:val="0"/>
        <w:spacing w:before="220"/>
        <w:ind w:firstLine="540"/>
        <w:jc w:val="both"/>
        <w:rPr>
          <w:rFonts w:eastAsia="Calibri"/>
          <w:sz w:val="28"/>
          <w:szCs w:val="28"/>
          <w:lang w:eastAsia="en-US"/>
        </w:rPr>
      </w:pPr>
      <w:r w:rsidRPr="00834B0F">
        <w:rPr>
          <w:rFonts w:eastAsia="Calibri"/>
          <w:sz w:val="28"/>
          <w:szCs w:val="28"/>
          <w:lang w:eastAsia="en-US"/>
        </w:rPr>
        <w:t xml:space="preserve">1) сведения о местоположении объектов капитального строительства, указанных в </w:t>
      </w:r>
      <w:hyperlink w:anchor="Par33" w:history="1">
        <w:r w:rsidRPr="00834B0F">
          <w:rPr>
            <w:rFonts w:eastAsia="Calibri"/>
            <w:color w:val="0000FF"/>
            <w:sz w:val="28"/>
            <w:szCs w:val="28"/>
            <w:lang w:eastAsia="en-US"/>
          </w:rPr>
          <w:t>пунктах 1</w:t>
        </w:r>
      </w:hyperlink>
      <w:r w:rsidRPr="00834B0F">
        <w:rPr>
          <w:rFonts w:eastAsia="Calibri"/>
          <w:sz w:val="28"/>
          <w:szCs w:val="28"/>
          <w:lang w:eastAsia="en-US"/>
        </w:rPr>
        <w:t xml:space="preserve"> и </w:t>
      </w:r>
      <w:hyperlink w:anchor="Par34" w:history="1">
        <w:r w:rsidRPr="00834B0F">
          <w:rPr>
            <w:rFonts w:eastAsia="Calibri"/>
            <w:color w:val="0000FF"/>
            <w:sz w:val="28"/>
            <w:szCs w:val="28"/>
            <w:lang w:eastAsia="en-US"/>
          </w:rPr>
          <w:t>2 части 1</w:t>
        </w:r>
      </w:hyperlink>
      <w:r w:rsidRPr="00834B0F">
        <w:rPr>
          <w:rFonts w:eastAsia="Calibri"/>
          <w:sz w:val="28"/>
          <w:szCs w:val="28"/>
          <w:lang w:eastAsia="en-US"/>
        </w:rPr>
        <w:t xml:space="preserve"> настоящей статьи;</w:t>
      </w:r>
    </w:p>
    <w:p w:rsidR="00834B0F" w:rsidRPr="00834B0F" w:rsidRDefault="00834B0F" w:rsidP="00834B0F">
      <w:pPr>
        <w:autoSpaceDE w:val="0"/>
        <w:autoSpaceDN w:val="0"/>
        <w:adjustRightInd w:val="0"/>
        <w:spacing w:before="220"/>
        <w:ind w:firstLine="540"/>
        <w:jc w:val="both"/>
        <w:rPr>
          <w:rFonts w:eastAsia="Calibri"/>
          <w:sz w:val="28"/>
          <w:szCs w:val="28"/>
          <w:lang w:eastAsia="en-US"/>
        </w:rPr>
      </w:pPr>
      <w:r w:rsidRPr="00834B0F">
        <w:rPr>
          <w:rFonts w:eastAsia="Calibri"/>
          <w:sz w:val="28"/>
          <w:szCs w:val="28"/>
          <w:lang w:eastAsia="en-US"/>
        </w:rP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834B0F" w:rsidRPr="00834B0F" w:rsidRDefault="00834B0F" w:rsidP="00834B0F">
      <w:pPr>
        <w:autoSpaceDE w:val="0"/>
        <w:autoSpaceDN w:val="0"/>
        <w:adjustRightInd w:val="0"/>
        <w:spacing w:before="220"/>
        <w:ind w:firstLine="540"/>
        <w:jc w:val="both"/>
        <w:rPr>
          <w:rFonts w:eastAsia="Calibri"/>
          <w:sz w:val="28"/>
          <w:szCs w:val="28"/>
          <w:lang w:eastAsia="en-US"/>
        </w:rPr>
      </w:pPr>
      <w:r w:rsidRPr="00834B0F">
        <w:rPr>
          <w:rFonts w:eastAsia="Calibri"/>
          <w:sz w:val="28"/>
          <w:szCs w:val="28"/>
          <w:lang w:eastAsia="en-US"/>
        </w:rP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834B0F" w:rsidRPr="00834B0F" w:rsidRDefault="00834B0F" w:rsidP="00834B0F">
      <w:pPr>
        <w:autoSpaceDE w:val="0"/>
        <w:autoSpaceDN w:val="0"/>
        <w:adjustRightInd w:val="0"/>
        <w:spacing w:before="220"/>
        <w:ind w:firstLine="540"/>
        <w:jc w:val="both"/>
        <w:rPr>
          <w:rFonts w:eastAsia="Calibri"/>
          <w:sz w:val="28"/>
          <w:szCs w:val="28"/>
          <w:lang w:eastAsia="en-US"/>
        </w:rPr>
      </w:pPr>
      <w:r w:rsidRPr="00834B0F">
        <w:rPr>
          <w:rFonts w:eastAsia="Calibri"/>
          <w:sz w:val="28"/>
          <w:szCs w:val="28"/>
          <w:lang w:eastAsia="en-US"/>
        </w:rP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834B0F" w:rsidRPr="00834B0F" w:rsidRDefault="00834B0F" w:rsidP="00834B0F">
      <w:pPr>
        <w:autoSpaceDE w:val="0"/>
        <w:autoSpaceDN w:val="0"/>
        <w:adjustRightInd w:val="0"/>
        <w:spacing w:before="220"/>
        <w:ind w:firstLine="540"/>
        <w:jc w:val="both"/>
        <w:rPr>
          <w:rFonts w:eastAsia="Calibri"/>
          <w:sz w:val="28"/>
          <w:szCs w:val="28"/>
          <w:lang w:eastAsia="en-US"/>
        </w:rPr>
      </w:pPr>
      <w:r w:rsidRPr="00834B0F">
        <w:rPr>
          <w:rFonts w:eastAsia="Calibri"/>
          <w:sz w:val="28"/>
          <w:szCs w:val="28"/>
          <w:lang w:eastAsia="en-US"/>
        </w:rP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834B0F" w:rsidRPr="00834B0F" w:rsidRDefault="00834B0F" w:rsidP="00834B0F">
      <w:pPr>
        <w:autoSpaceDE w:val="0"/>
        <w:autoSpaceDN w:val="0"/>
        <w:adjustRightInd w:val="0"/>
        <w:spacing w:before="220"/>
        <w:ind w:firstLine="540"/>
        <w:jc w:val="both"/>
        <w:rPr>
          <w:rFonts w:eastAsia="Calibri"/>
          <w:sz w:val="28"/>
          <w:szCs w:val="28"/>
          <w:lang w:eastAsia="en-US"/>
        </w:rPr>
      </w:pPr>
      <w:bookmarkStart w:id="11" w:name="Par52"/>
      <w:bookmarkEnd w:id="11"/>
      <w:r w:rsidRPr="00834B0F">
        <w:rPr>
          <w:rFonts w:eastAsia="Calibri"/>
          <w:sz w:val="28"/>
          <w:szCs w:val="28"/>
          <w:lang w:eastAsia="en-US"/>
        </w:rP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834B0F" w:rsidRPr="00834B0F" w:rsidRDefault="00834B0F" w:rsidP="00834B0F">
      <w:pPr>
        <w:autoSpaceDE w:val="0"/>
        <w:autoSpaceDN w:val="0"/>
        <w:adjustRightInd w:val="0"/>
        <w:spacing w:before="220"/>
        <w:ind w:firstLine="540"/>
        <w:jc w:val="both"/>
        <w:rPr>
          <w:rFonts w:eastAsia="Calibri"/>
          <w:sz w:val="28"/>
          <w:szCs w:val="28"/>
          <w:lang w:eastAsia="en-US"/>
        </w:rPr>
      </w:pPr>
      <w:r w:rsidRPr="00834B0F">
        <w:rPr>
          <w:rFonts w:eastAsia="Calibri"/>
          <w:sz w:val="28"/>
          <w:szCs w:val="28"/>
          <w:lang w:eastAsia="en-US"/>
        </w:rP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834B0F" w:rsidRPr="00834B0F" w:rsidRDefault="00834B0F" w:rsidP="00834B0F">
      <w:pPr>
        <w:autoSpaceDE w:val="0"/>
        <w:autoSpaceDN w:val="0"/>
        <w:adjustRightInd w:val="0"/>
        <w:spacing w:before="220"/>
        <w:ind w:firstLine="540"/>
        <w:jc w:val="both"/>
        <w:rPr>
          <w:rFonts w:eastAsia="Calibri"/>
          <w:sz w:val="28"/>
          <w:szCs w:val="28"/>
          <w:lang w:eastAsia="en-US"/>
        </w:rPr>
      </w:pPr>
      <w:r w:rsidRPr="00834B0F">
        <w:rPr>
          <w:rFonts w:eastAsia="Calibri"/>
          <w:sz w:val="28"/>
          <w:szCs w:val="28"/>
          <w:lang w:eastAsia="en-US"/>
        </w:rPr>
        <w:t xml:space="preserve">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w:t>
      </w:r>
      <w:r w:rsidRPr="00834B0F">
        <w:rPr>
          <w:rFonts w:eastAsia="Calibri"/>
          <w:sz w:val="28"/>
          <w:szCs w:val="28"/>
          <w:lang w:eastAsia="en-US"/>
        </w:rPr>
        <w:lastRenderedPageBreak/>
        <w:t>также на указанные линейные объекты после завершения их реконструкции, капитального ремонта (при необходимости);</w:t>
      </w:r>
    </w:p>
    <w:p w:rsidR="00834B0F" w:rsidRPr="00834B0F" w:rsidRDefault="00834B0F" w:rsidP="00834B0F">
      <w:pPr>
        <w:autoSpaceDE w:val="0"/>
        <w:autoSpaceDN w:val="0"/>
        <w:adjustRightInd w:val="0"/>
        <w:spacing w:before="220"/>
        <w:ind w:firstLine="540"/>
        <w:jc w:val="both"/>
        <w:rPr>
          <w:rFonts w:eastAsia="Calibri"/>
          <w:sz w:val="28"/>
          <w:szCs w:val="28"/>
          <w:lang w:eastAsia="en-US"/>
        </w:rPr>
      </w:pPr>
      <w:r w:rsidRPr="00834B0F">
        <w:rPr>
          <w:rFonts w:eastAsia="Calibri"/>
          <w:sz w:val="28"/>
          <w:szCs w:val="28"/>
          <w:lang w:eastAsia="en-US"/>
        </w:rP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834B0F" w:rsidRPr="00834B0F" w:rsidRDefault="00834B0F" w:rsidP="00834B0F">
      <w:pPr>
        <w:autoSpaceDE w:val="0"/>
        <w:autoSpaceDN w:val="0"/>
        <w:adjustRightInd w:val="0"/>
        <w:spacing w:before="220"/>
        <w:ind w:firstLine="540"/>
        <w:jc w:val="both"/>
        <w:rPr>
          <w:rFonts w:eastAsia="Calibri"/>
          <w:sz w:val="28"/>
          <w:szCs w:val="28"/>
          <w:lang w:eastAsia="en-US"/>
        </w:rPr>
      </w:pPr>
      <w:r w:rsidRPr="00834B0F">
        <w:rPr>
          <w:rFonts w:eastAsia="Calibri"/>
          <w:sz w:val="28"/>
          <w:szCs w:val="28"/>
          <w:lang w:eastAsia="en-US"/>
        </w:rPr>
        <w:t>10) ответственность сторон за неисполнение или ненадлежащее исполнение договора.</w:t>
      </w:r>
    </w:p>
    <w:p w:rsidR="00834B0F" w:rsidRPr="00834B0F" w:rsidRDefault="00834B0F" w:rsidP="00834B0F">
      <w:pPr>
        <w:autoSpaceDE w:val="0"/>
        <w:autoSpaceDN w:val="0"/>
        <w:adjustRightInd w:val="0"/>
        <w:spacing w:before="220"/>
        <w:ind w:firstLine="540"/>
        <w:jc w:val="both"/>
        <w:rPr>
          <w:rFonts w:eastAsia="Calibri"/>
          <w:sz w:val="28"/>
          <w:szCs w:val="28"/>
          <w:lang w:eastAsia="en-US"/>
        </w:rPr>
      </w:pPr>
      <w:r w:rsidRPr="00834B0F">
        <w:rPr>
          <w:rFonts w:eastAsia="Calibri"/>
          <w:sz w:val="28"/>
          <w:szCs w:val="28"/>
          <w:lang w:eastAsia="en-US"/>
        </w:rPr>
        <w:t xml:space="preserve">13. Предусмотренное </w:t>
      </w:r>
      <w:hyperlink w:anchor="Par52" w:history="1">
        <w:r w:rsidRPr="00834B0F">
          <w:rPr>
            <w:rFonts w:eastAsia="Calibri"/>
            <w:color w:val="0000FF"/>
            <w:sz w:val="28"/>
            <w:szCs w:val="28"/>
            <w:lang w:eastAsia="en-US"/>
          </w:rPr>
          <w:t>пунктом 6 части 12</w:t>
        </w:r>
      </w:hyperlink>
      <w:r w:rsidRPr="00834B0F">
        <w:rPr>
          <w:rFonts w:eastAsia="Calibri"/>
          <w:sz w:val="28"/>
          <w:szCs w:val="28"/>
          <w:lang w:eastAsia="en-US"/>
        </w:rPr>
        <w:t xml:space="preserve"> настоящей статьи возмещение осуществляется в денежной и (или) </w:t>
      </w:r>
      <w:proofErr w:type="gramStart"/>
      <w:r w:rsidRPr="00834B0F">
        <w:rPr>
          <w:rFonts w:eastAsia="Calibri"/>
          <w:sz w:val="28"/>
          <w:szCs w:val="28"/>
          <w:lang w:eastAsia="en-US"/>
        </w:rPr>
        <w:t>в натуральной формах</w:t>
      </w:r>
      <w:proofErr w:type="gramEnd"/>
      <w:r w:rsidRPr="00834B0F">
        <w:rPr>
          <w:rFonts w:eastAsia="Calibri"/>
          <w:sz w:val="28"/>
          <w:szCs w:val="28"/>
          <w:lang w:eastAsia="en-US"/>
        </w:rPr>
        <w:t xml:space="preserve">. </w:t>
      </w:r>
      <w:hyperlink r:id="rId24" w:history="1">
        <w:r w:rsidRPr="00834B0F">
          <w:rPr>
            <w:rFonts w:eastAsia="Calibri"/>
            <w:color w:val="0000FF"/>
            <w:sz w:val="28"/>
            <w:szCs w:val="28"/>
            <w:lang w:eastAsia="en-US"/>
          </w:rPr>
          <w:t>Порядок</w:t>
        </w:r>
      </w:hyperlink>
      <w:r w:rsidRPr="00834B0F">
        <w:rPr>
          <w:rFonts w:eastAsia="Calibri"/>
          <w:sz w:val="28"/>
          <w:szCs w:val="28"/>
          <w:lang w:eastAsia="en-US"/>
        </w:rP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834B0F" w:rsidRPr="00834B0F" w:rsidRDefault="00834B0F" w:rsidP="00834B0F">
      <w:pPr>
        <w:autoSpaceDE w:val="0"/>
        <w:autoSpaceDN w:val="0"/>
        <w:adjustRightInd w:val="0"/>
        <w:spacing w:before="220"/>
        <w:ind w:firstLine="540"/>
        <w:jc w:val="both"/>
        <w:rPr>
          <w:rFonts w:eastAsia="Calibri"/>
          <w:sz w:val="28"/>
          <w:szCs w:val="28"/>
          <w:lang w:eastAsia="en-US"/>
        </w:rPr>
      </w:pPr>
      <w:r w:rsidRPr="00834B0F">
        <w:rPr>
          <w:rFonts w:eastAsia="Calibri"/>
          <w:sz w:val="28"/>
          <w:szCs w:val="28"/>
          <w:lang w:eastAsia="en-US"/>
        </w:rP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834B0F" w:rsidRPr="00834B0F" w:rsidRDefault="00834B0F" w:rsidP="00834B0F">
      <w:pPr>
        <w:autoSpaceDE w:val="0"/>
        <w:autoSpaceDN w:val="0"/>
        <w:adjustRightInd w:val="0"/>
        <w:spacing w:before="220"/>
        <w:ind w:firstLine="540"/>
        <w:jc w:val="both"/>
        <w:rPr>
          <w:rFonts w:eastAsia="Calibri"/>
          <w:sz w:val="28"/>
          <w:szCs w:val="28"/>
          <w:lang w:eastAsia="en-US"/>
        </w:rPr>
      </w:pPr>
      <w:r w:rsidRPr="00834B0F">
        <w:rPr>
          <w:rFonts w:eastAsia="Calibri"/>
          <w:sz w:val="28"/>
          <w:szCs w:val="28"/>
          <w:lang w:eastAsia="en-US"/>
        </w:rPr>
        <w:t>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834B0F" w:rsidRPr="00834B0F" w:rsidRDefault="00834B0F" w:rsidP="00834B0F">
      <w:pPr>
        <w:autoSpaceDE w:val="0"/>
        <w:autoSpaceDN w:val="0"/>
        <w:adjustRightInd w:val="0"/>
        <w:spacing w:before="220"/>
        <w:ind w:firstLine="540"/>
        <w:jc w:val="both"/>
        <w:rPr>
          <w:rFonts w:eastAsia="Calibri"/>
          <w:sz w:val="28"/>
          <w:szCs w:val="28"/>
          <w:lang w:eastAsia="en-US"/>
        </w:rPr>
      </w:pPr>
      <w:r w:rsidRPr="00834B0F">
        <w:rPr>
          <w:rFonts w:eastAsia="Calibri"/>
          <w:sz w:val="28"/>
          <w:szCs w:val="28"/>
          <w:lang w:eastAsia="en-US"/>
        </w:rPr>
        <w:t xml:space="preserve">16. </w:t>
      </w:r>
      <w:hyperlink r:id="rId25" w:history="1">
        <w:r w:rsidRPr="00834B0F">
          <w:rPr>
            <w:rFonts w:eastAsia="Calibri"/>
            <w:color w:val="0000FF"/>
            <w:sz w:val="28"/>
            <w:szCs w:val="28"/>
            <w:lang w:eastAsia="en-US"/>
          </w:rPr>
          <w:t>Перечень</w:t>
        </w:r>
      </w:hyperlink>
      <w:r w:rsidRPr="00834B0F">
        <w:rPr>
          <w:rFonts w:eastAsia="Calibri"/>
          <w:sz w:val="28"/>
          <w:szCs w:val="28"/>
          <w:lang w:eastAsia="en-US"/>
        </w:rP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anchor="Par33" w:history="1">
        <w:r w:rsidRPr="00834B0F">
          <w:rPr>
            <w:rFonts w:eastAsia="Calibri"/>
            <w:color w:val="0000FF"/>
            <w:sz w:val="28"/>
            <w:szCs w:val="28"/>
            <w:lang w:eastAsia="en-US"/>
          </w:rPr>
          <w:t>пунктах 1</w:t>
        </w:r>
      </w:hyperlink>
      <w:r w:rsidRPr="00834B0F">
        <w:rPr>
          <w:rFonts w:eastAsia="Calibri"/>
          <w:sz w:val="28"/>
          <w:szCs w:val="28"/>
          <w:lang w:eastAsia="en-US"/>
        </w:rPr>
        <w:t xml:space="preserve"> и </w:t>
      </w:r>
      <w:hyperlink w:anchor="Par34" w:history="1">
        <w:r w:rsidRPr="00834B0F">
          <w:rPr>
            <w:rFonts w:eastAsia="Calibri"/>
            <w:color w:val="0000FF"/>
            <w:sz w:val="28"/>
            <w:szCs w:val="28"/>
            <w:lang w:eastAsia="en-US"/>
          </w:rPr>
          <w:t>2 части 1</w:t>
        </w:r>
      </w:hyperlink>
      <w:r w:rsidRPr="00834B0F">
        <w:rPr>
          <w:rFonts w:eastAsia="Calibri"/>
          <w:sz w:val="28"/>
          <w:szCs w:val="28"/>
          <w:lang w:eastAsia="en-US"/>
        </w:rPr>
        <w:t xml:space="preserve"> настоящей статьи, определяется Правительством Российской Федерации.</w:t>
      </w:r>
    </w:p>
    <w:p w:rsidR="00834B0F" w:rsidRPr="00834B0F" w:rsidRDefault="00834B0F" w:rsidP="00834B0F">
      <w:pPr>
        <w:autoSpaceDE w:val="0"/>
        <w:autoSpaceDN w:val="0"/>
        <w:adjustRightInd w:val="0"/>
        <w:spacing w:before="220"/>
        <w:ind w:firstLine="540"/>
        <w:jc w:val="both"/>
        <w:rPr>
          <w:rFonts w:eastAsia="Calibri"/>
          <w:sz w:val="28"/>
          <w:szCs w:val="28"/>
          <w:lang w:eastAsia="en-US"/>
        </w:rPr>
      </w:pPr>
      <w:r w:rsidRPr="00834B0F">
        <w:rPr>
          <w:rFonts w:eastAsia="Calibri"/>
          <w:sz w:val="28"/>
          <w:szCs w:val="28"/>
          <w:lang w:eastAsia="en-US"/>
        </w:rPr>
        <w:lastRenderedPageBreak/>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834B0F" w:rsidRPr="00834B0F" w:rsidRDefault="00834B0F" w:rsidP="00834B0F">
      <w:pPr>
        <w:autoSpaceDE w:val="0"/>
        <w:autoSpaceDN w:val="0"/>
        <w:adjustRightInd w:val="0"/>
        <w:spacing w:before="220"/>
        <w:ind w:firstLine="540"/>
        <w:jc w:val="both"/>
        <w:rPr>
          <w:rFonts w:eastAsia="Calibri"/>
          <w:sz w:val="28"/>
          <w:szCs w:val="28"/>
          <w:lang w:eastAsia="en-US"/>
        </w:rPr>
      </w:pPr>
      <w:r w:rsidRPr="00834B0F">
        <w:rPr>
          <w:rFonts w:eastAsia="Calibri"/>
          <w:sz w:val="28"/>
          <w:szCs w:val="28"/>
          <w:lang w:eastAsia="en-US"/>
        </w:rP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834B0F" w:rsidRPr="00834B0F" w:rsidRDefault="00834B0F" w:rsidP="00834B0F">
      <w:pPr>
        <w:ind w:firstLine="709"/>
        <w:rPr>
          <w:rFonts w:eastAsia="Calibri"/>
          <w:sz w:val="28"/>
          <w:szCs w:val="28"/>
          <w:lang w:eastAsia="en-US"/>
        </w:rPr>
      </w:pPr>
    </w:p>
    <w:p w:rsidR="00834B0F" w:rsidRPr="00834B0F" w:rsidRDefault="00834B0F" w:rsidP="00834B0F">
      <w:pPr>
        <w:widowControl w:val="0"/>
        <w:autoSpaceDE w:val="0"/>
        <w:autoSpaceDN w:val="0"/>
        <w:ind w:firstLine="851"/>
        <w:jc w:val="both"/>
        <w:rPr>
          <w:sz w:val="28"/>
          <w:szCs w:val="28"/>
        </w:rPr>
      </w:pPr>
      <w:r w:rsidRPr="00834B0F">
        <w:rPr>
          <w:sz w:val="28"/>
          <w:szCs w:val="28"/>
        </w:rPr>
        <w:t xml:space="preserve">2. Опубликовать настоящее решение на информационном стенде и официальном сайте администрации сельского поселения </w:t>
      </w:r>
      <w:r w:rsidR="00EF2D14">
        <w:rPr>
          <w:sz w:val="28"/>
          <w:szCs w:val="28"/>
        </w:rPr>
        <w:t>Каинлыковский</w:t>
      </w:r>
      <w:r w:rsidRPr="00834B0F">
        <w:rPr>
          <w:sz w:val="28"/>
          <w:szCs w:val="28"/>
        </w:rPr>
        <w:t xml:space="preserve"> сельсовет. </w:t>
      </w:r>
    </w:p>
    <w:p w:rsidR="00834B0F" w:rsidRPr="00834B0F" w:rsidRDefault="00834B0F" w:rsidP="00834B0F">
      <w:pPr>
        <w:widowControl w:val="0"/>
        <w:autoSpaceDE w:val="0"/>
        <w:autoSpaceDN w:val="0"/>
        <w:ind w:firstLine="851"/>
        <w:jc w:val="both"/>
        <w:rPr>
          <w:sz w:val="28"/>
          <w:szCs w:val="28"/>
        </w:rPr>
      </w:pPr>
      <w:r w:rsidRPr="00834B0F">
        <w:rPr>
          <w:sz w:val="28"/>
          <w:szCs w:val="28"/>
        </w:rPr>
        <w:t>3. Настоящее решение вступает в силу со дня официального опубликования.</w:t>
      </w:r>
    </w:p>
    <w:p w:rsidR="00834B0F" w:rsidRPr="00834B0F" w:rsidRDefault="00834B0F" w:rsidP="00834B0F">
      <w:pPr>
        <w:widowControl w:val="0"/>
        <w:autoSpaceDE w:val="0"/>
        <w:autoSpaceDN w:val="0"/>
        <w:ind w:firstLine="709"/>
        <w:jc w:val="both"/>
        <w:rPr>
          <w:sz w:val="28"/>
          <w:szCs w:val="28"/>
        </w:rPr>
      </w:pPr>
    </w:p>
    <w:p w:rsidR="00973946" w:rsidRDefault="00973946" w:rsidP="00545DF3">
      <w:pPr>
        <w:pStyle w:val="20"/>
        <w:shd w:val="clear" w:color="auto" w:fill="auto"/>
        <w:tabs>
          <w:tab w:val="left" w:leader="underscore" w:pos="3972"/>
        </w:tabs>
        <w:spacing w:after="0" w:line="322" w:lineRule="exact"/>
        <w:jc w:val="both"/>
        <w:rPr>
          <w:b/>
        </w:rPr>
      </w:pPr>
    </w:p>
    <w:p w:rsidR="00834B0F" w:rsidRDefault="00834B0F" w:rsidP="00545DF3">
      <w:pPr>
        <w:pStyle w:val="20"/>
        <w:shd w:val="clear" w:color="auto" w:fill="auto"/>
        <w:tabs>
          <w:tab w:val="left" w:leader="underscore" w:pos="3972"/>
        </w:tabs>
        <w:spacing w:after="0" w:line="322" w:lineRule="exact"/>
        <w:jc w:val="both"/>
        <w:rPr>
          <w:b/>
        </w:rPr>
      </w:pPr>
    </w:p>
    <w:p w:rsidR="0012376D" w:rsidRDefault="0012376D" w:rsidP="00545DF3">
      <w:pPr>
        <w:pStyle w:val="20"/>
        <w:shd w:val="clear" w:color="auto" w:fill="auto"/>
        <w:tabs>
          <w:tab w:val="left" w:leader="underscore" w:pos="3972"/>
        </w:tabs>
        <w:spacing w:after="0" w:line="322" w:lineRule="exact"/>
        <w:jc w:val="both"/>
        <w:rPr>
          <w:b/>
        </w:rPr>
      </w:pPr>
    </w:p>
    <w:p w:rsidR="0012376D" w:rsidRDefault="0012376D" w:rsidP="00545DF3">
      <w:pPr>
        <w:pStyle w:val="20"/>
        <w:shd w:val="clear" w:color="auto" w:fill="auto"/>
        <w:tabs>
          <w:tab w:val="left" w:leader="underscore" w:pos="3972"/>
        </w:tabs>
        <w:spacing w:after="0" w:line="322" w:lineRule="exact"/>
        <w:jc w:val="both"/>
        <w:rPr>
          <w:b/>
        </w:rPr>
      </w:pPr>
    </w:p>
    <w:p w:rsidR="0012376D" w:rsidRDefault="0012376D" w:rsidP="00545DF3">
      <w:pPr>
        <w:pStyle w:val="20"/>
        <w:shd w:val="clear" w:color="auto" w:fill="auto"/>
        <w:tabs>
          <w:tab w:val="left" w:leader="underscore" w:pos="3972"/>
        </w:tabs>
        <w:spacing w:after="0" w:line="322" w:lineRule="exact"/>
        <w:jc w:val="both"/>
        <w:rPr>
          <w:b/>
        </w:rPr>
      </w:pPr>
    </w:p>
    <w:p w:rsidR="00973946" w:rsidRDefault="00973946" w:rsidP="00545DF3">
      <w:pPr>
        <w:pStyle w:val="20"/>
        <w:shd w:val="clear" w:color="auto" w:fill="auto"/>
        <w:tabs>
          <w:tab w:val="left" w:leader="underscore" w:pos="3972"/>
        </w:tabs>
        <w:spacing w:after="0" w:line="322" w:lineRule="exact"/>
        <w:jc w:val="both"/>
        <w:rPr>
          <w:b/>
        </w:rPr>
      </w:pPr>
    </w:p>
    <w:p w:rsidR="00545DF3" w:rsidRPr="003026EE" w:rsidRDefault="00545DF3" w:rsidP="00545DF3">
      <w:pPr>
        <w:pStyle w:val="20"/>
        <w:shd w:val="clear" w:color="auto" w:fill="auto"/>
        <w:tabs>
          <w:tab w:val="left" w:leader="underscore" w:pos="3972"/>
        </w:tabs>
        <w:spacing w:after="0" w:line="322" w:lineRule="exact"/>
        <w:jc w:val="both"/>
        <w:rPr>
          <w:b/>
        </w:rPr>
      </w:pPr>
      <w:r w:rsidRPr="003026EE">
        <w:rPr>
          <w:b/>
        </w:rPr>
        <w:t xml:space="preserve">Глава сельского поселения </w:t>
      </w:r>
    </w:p>
    <w:p w:rsidR="00545DF3" w:rsidRPr="003026EE" w:rsidRDefault="00F6137C" w:rsidP="00545DF3">
      <w:pPr>
        <w:pStyle w:val="20"/>
        <w:shd w:val="clear" w:color="auto" w:fill="auto"/>
        <w:tabs>
          <w:tab w:val="left" w:leader="underscore" w:pos="3972"/>
        </w:tabs>
        <w:spacing w:after="0" w:line="322" w:lineRule="exact"/>
        <w:jc w:val="both"/>
        <w:rPr>
          <w:b/>
        </w:rPr>
      </w:pPr>
      <w:r>
        <w:rPr>
          <w:b/>
        </w:rPr>
        <w:t>Каинлыковский</w:t>
      </w:r>
      <w:r w:rsidR="00545DF3" w:rsidRPr="003026EE">
        <w:rPr>
          <w:b/>
        </w:rPr>
        <w:t xml:space="preserve"> сельсовет </w:t>
      </w:r>
    </w:p>
    <w:p w:rsidR="00545DF3" w:rsidRPr="003026EE" w:rsidRDefault="00545DF3" w:rsidP="00545DF3">
      <w:pPr>
        <w:pStyle w:val="20"/>
        <w:shd w:val="clear" w:color="auto" w:fill="auto"/>
        <w:tabs>
          <w:tab w:val="left" w:leader="underscore" w:pos="3972"/>
        </w:tabs>
        <w:spacing w:after="0" w:line="322" w:lineRule="exact"/>
        <w:jc w:val="both"/>
        <w:rPr>
          <w:b/>
        </w:rPr>
      </w:pPr>
      <w:r w:rsidRPr="003026EE">
        <w:rPr>
          <w:b/>
        </w:rPr>
        <w:t xml:space="preserve">муниципального района </w:t>
      </w:r>
    </w:p>
    <w:p w:rsidR="00545DF3" w:rsidRPr="003026EE" w:rsidRDefault="00545DF3" w:rsidP="00545DF3">
      <w:pPr>
        <w:pStyle w:val="20"/>
        <w:shd w:val="clear" w:color="auto" w:fill="auto"/>
        <w:tabs>
          <w:tab w:val="left" w:leader="underscore" w:pos="3972"/>
        </w:tabs>
        <w:spacing w:after="0" w:line="322" w:lineRule="exact"/>
        <w:jc w:val="both"/>
        <w:rPr>
          <w:b/>
        </w:rPr>
      </w:pPr>
      <w:r w:rsidRPr="003026EE">
        <w:rPr>
          <w:b/>
        </w:rPr>
        <w:t>Бураевский район</w:t>
      </w:r>
    </w:p>
    <w:p w:rsidR="00545DF3" w:rsidRPr="003026EE" w:rsidRDefault="00545DF3" w:rsidP="00545DF3">
      <w:pPr>
        <w:pStyle w:val="20"/>
        <w:shd w:val="clear" w:color="auto" w:fill="auto"/>
        <w:tabs>
          <w:tab w:val="left" w:leader="underscore" w:pos="3972"/>
        </w:tabs>
        <w:spacing w:after="0" w:line="322" w:lineRule="exact"/>
        <w:jc w:val="both"/>
        <w:rPr>
          <w:b/>
        </w:rPr>
      </w:pPr>
      <w:r w:rsidRPr="003026EE">
        <w:rPr>
          <w:b/>
        </w:rPr>
        <w:t xml:space="preserve">Республики Башкортостан                                       </w:t>
      </w:r>
      <w:r w:rsidR="003026EE">
        <w:rPr>
          <w:b/>
        </w:rPr>
        <w:t xml:space="preserve">    </w:t>
      </w:r>
      <w:r w:rsidR="00104060">
        <w:rPr>
          <w:b/>
        </w:rPr>
        <w:t xml:space="preserve">     М. М. Фазлыев</w:t>
      </w:r>
    </w:p>
    <w:p w:rsidR="00545DF3" w:rsidRPr="003026EE" w:rsidRDefault="00545DF3" w:rsidP="00545DF3">
      <w:pPr>
        <w:rPr>
          <w:sz w:val="28"/>
          <w:szCs w:val="28"/>
        </w:rPr>
      </w:pPr>
    </w:p>
    <w:sectPr w:rsidR="00545DF3" w:rsidRPr="003026EE" w:rsidSect="003026EE">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E4A18"/>
    <w:multiLevelType w:val="multilevel"/>
    <w:tmpl w:val="5B5AFE34"/>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545DF3"/>
    <w:rsid w:val="00104060"/>
    <w:rsid w:val="0012376D"/>
    <w:rsid w:val="001764A5"/>
    <w:rsid w:val="003026EE"/>
    <w:rsid w:val="003A4E4C"/>
    <w:rsid w:val="00407CD2"/>
    <w:rsid w:val="00491FD2"/>
    <w:rsid w:val="004A4C69"/>
    <w:rsid w:val="004B3963"/>
    <w:rsid w:val="00504A07"/>
    <w:rsid w:val="00512394"/>
    <w:rsid w:val="00545DF3"/>
    <w:rsid w:val="0056785F"/>
    <w:rsid w:val="005D03D1"/>
    <w:rsid w:val="00743D86"/>
    <w:rsid w:val="00834B0F"/>
    <w:rsid w:val="00962F67"/>
    <w:rsid w:val="00973946"/>
    <w:rsid w:val="009862F9"/>
    <w:rsid w:val="009F3BF4"/>
    <w:rsid w:val="00AA1FBA"/>
    <w:rsid w:val="00BD0B17"/>
    <w:rsid w:val="00BF1809"/>
    <w:rsid w:val="00C36352"/>
    <w:rsid w:val="00DE4347"/>
    <w:rsid w:val="00E65A6E"/>
    <w:rsid w:val="00EF2D14"/>
    <w:rsid w:val="00F22565"/>
    <w:rsid w:val="00F61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98B8E-0389-45E3-B41B-EF11F1B4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DF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545DF3"/>
    <w:pPr>
      <w:keepNext/>
      <w:tabs>
        <w:tab w:val="left" w:pos="3460"/>
      </w:tabs>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45DF3"/>
    <w:rPr>
      <w:rFonts w:ascii="Times New Roman" w:eastAsia="Times New Roman" w:hAnsi="Times New Roman" w:cs="Times New Roman"/>
      <w:sz w:val="32"/>
      <w:szCs w:val="24"/>
      <w:lang w:eastAsia="ru-RU"/>
    </w:rPr>
  </w:style>
  <w:style w:type="character" w:customStyle="1" w:styleId="Bodytext">
    <w:name w:val="Body text_"/>
    <w:link w:val="Bodytext1"/>
    <w:locked/>
    <w:rsid w:val="00545DF3"/>
    <w:rPr>
      <w:shd w:val="clear" w:color="auto" w:fill="FFFFFF"/>
    </w:rPr>
  </w:style>
  <w:style w:type="paragraph" w:customStyle="1" w:styleId="Bodytext1">
    <w:name w:val="Body text1"/>
    <w:basedOn w:val="a"/>
    <w:link w:val="Bodytext"/>
    <w:rsid w:val="00545DF3"/>
    <w:pPr>
      <w:shd w:val="clear" w:color="auto" w:fill="FFFFFF"/>
      <w:spacing w:before="180" w:after="300" w:line="240" w:lineRule="atLeast"/>
    </w:pPr>
    <w:rPr>
      <w:rFonts w:asciiTheme="minorHAnsi" w:eastAsiaTheme="minorHAnsi" w:hAnsiTheme="minorHAnsi" w:cstheme="minorBidi"/>
      <w:sz w:val="22"/>
      <w:szCs w:val="22"/>
      <w:lang w:eastAsia="en-US"/>
    </w:rPr>
  </w:style>
  <w:style w:type="paragraph" w:customStyle="1" w:styleId="Style14">
    <w:name w:val="Style14"/>
    <w:basedOn w:val="a"/>
    <w:rsid w:val="00545DF3"/>
    <w:pPr>
      <w:widowControl w:val="0"/>
      <w:autoSpaceDE w:val="0"/>
      <w:autoSpaceDN w:val="0"/>
      <w:adjustRightInd w:val="0"/>
      <w:spacing w:line="274" w:lineRule="exact"/>
    </w:pPr>
    <w:rPr>
      <w:rFonts w:ascii="Microsoft Sans Serif" w:hAnsi="Microsoft Sans Serif"/>
    </w:rPr>
  </w:style>
  <w:style w:type="paragraph" w:styleId="a3">
    <w:name w:val="Balloon Text"/>
    <w:basedOn w:val="a"/>
    <w:link w:val="a4"/>
    <w:uiPriority w:val="99"/>
    <w:semiHidden/>
    <w:unhideWhenUsed/>
    <w:rsid w:val="00545DF3"/>
    <w:rPr>
      <w:rFonts w:ascii="Tahoma" w:hAnsi="Tahoma" w:cs="Tahoma"/>
      <w:sz w:val="16"/>
      <w:szCs w:val="16"/>
    </w:rPr>
  </w:style>
  <w:style w:type="character" w:customStyle="1" w:styleId="a4">
    <w:name w:val="Текст выноски Знак"/>
    <w:basedOn w:val="a0"/>
    <w:link w:val="a3"/>
    <w:uiPriority w:val="99"/>
    <w:semiHidden/>
    <w:rsid w:val="00545DF3"/>
    <w:rPr>
      <w:rFonts w:ascii="Tahoma" w:eastAsia="Times New Roman" w:hAnsi="Tahoma" w:cs="Tahoma"/>
      <w:sz w:val="16"/>
      <w:szCs w:val="16"/>
      <w:lang w:eastAsia="ru-RU"/>
    </w:rPr>
  </w:style>
  <w:style w:type="paragraph" w:styleId="a5">
    <w:name w:val="No Spacing"/>
    <w:uiPriority w:val="1"/>
    <w:qFormat/>
    <w:rsid w:val="00545DF3"/>
    <w:pPr>
      <w:spacing w:after="0" w:line="240" w:lineRule="auto"/>
    </w:pPr>
  </w:style>
  <w:style w:type="paragraph" w:styleId="a6">
    <w:name w:val="Body Text Indent"/>
    <w:basedOn w:val="a"/>
    <w:link w:val="a7"/>
    <w:uiPriority w:val="99"/>
    <w:unhideWhenUsed/>
    <w:rsid w:val="00545DF3"/>
    <w:pPr>
      <w:spacing w:after="120" w:line="276" w:lineRule="auto"/>
      <w:ind w:left="283"/>
    </w:pPr>
    <w:rPr>
      <w:rFonts w:ascii="Calibri" w:eastAsia="Calibri" w:hAnsi="Calibri"/>
      <w:sz w:val="22"/>
      <w:szCs w:val="22"/>
      <w:lang w:eastAsia="en-US"/>
    </w:rPr>
  </w:style>
  <w:style w:type="character" w:customStyle="1" w:styleId="a7">
    <w:name w:val="Основной текст с отступом Знак"/>
    <w:basedOn w:val="a0"/>
    <w:link w:val="a6"/>
    <w:uiPriority w:val="99"/>
    <w:rsid w:val="00545DF3"/>
    <w:rPr>
      <w:rFonts w:ascii="Calibri" w:eastAsia="Calibri" w:hAnsi="Calibri" w:cs="Times New Roman"/>
    </w:rPr>
  </w:style>
  <w:style w:type="character" w:customStyle="1" w:styleId="2">
    <w:name w:val="Основной текст (2)_"/>
    <w:basedOn w:val="a0"/>
    <w:link w:val="20"/>
    <w:rsid w:val="00545DF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45DF3"/>
    <w:pPr>
      <w:widowControl w:val="0"/>
      <w:shd w:val="clear" w:color="auto" w:fill="FFFFFF"/>
      <w:spacing w:after="5220" w:line="0" w:lineRule="atLeast"/>
      <w:jc w:val="right"/>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49F76BD081E8646C1E564F799CAEBBE5555E3DC00C8A88AAD424CCE08B14C4F7086371DFFD92675E3C851995564A0C5AA02050B97AyALAL" TargetMode="External"/><Relationship Id="rId13" Type="http://schemas.openxmlformats.org/officeDocument/2006/relationships/hyperlink" Target="consultantplus://offline/ref=ED49F76BD081E8646C1E564F799CAEBBE5555E3DC00C8A88AAD424CCE08B14C4F7086374DDFC99385B299441995152125CB83C52BBy7LAL" TargetMode="External"/><Relationship Id="rId18" Type="http://schemas.openxmlformats.org/officeDocument/2006/relationships/hyperlink" Target="consultantplus://offline/ref=ED49F76BD081E8646C1E48546C9CAEBBE5545936C5038A88AAD424CCE08B14C4F7086371D9F4926C0366951DDC0241135CB83E54A77AA829y9L0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D49F76BD081E8646C1E48546C9CAEBBE5545E3DC5038A88AAD424CCE08B14C4F7086371D9F4926D0866951DDC0241135CB83E54A77AA829y9L0L" TargetMode="External"/><Relationship Id="rId7" Type="http://schemas.openxmlformats.org/officeDocument/2006/relationships/hyperlink" Target="consultantplus://offline/ref=ED49F76BD081E8646C1E564F799CAEBBE25C5038CF018A88AAD424CCE08B14C4F7086371D9F4926D0F66951DDC0241135CB83E54A77AA829y9L0L" TargetMode="External"/><Relationship Id="rId12" Type="http://schemas.openxmlformats.org/officeDocument/2006/relationships/hyperlink" Target="consultantplus://offline/ref=ED49F76BD081E8646C1E564F799CAEBBE5555E3DC00C8A88AAD424CCE08B14C4F7086373D8FD90675E3C851995564A0C5AA02050B97AyALAL" TargetMode="External"/><Relationship Id="rId17" Type="http://schemas.openxmlformats.org/officeDocument/2006/relationships/hyperlink" Target="consultantplus://offline/ref=ED49F76BD081E8646C1E564F799CAEBBE25C5038CF018A88AAD424CCE08B14C4F7086371D9F492680A66951DDC0241135CB83E54A77AA829y9L0L" TargetMode="External"/><Relationship Id="rId25" Type="http://schemas.openxmlformats.org/officeDocument/2006/relationships/hyperlink" Target="consultantplus://offline/ref=ED49F76BD081E8646C1E48546C9CAEBBE2565F3CC3078A88AAD424CCE08B14C4F7086371D9F4926C0266951DDC0241135CB83E54A77AA829y9L0L" TargetMode="External"/><Relationship Id="rId2" Type="http://schemas.openxmlformats.org/officeDocument/2006/relationships/numbering" Target="numbering.xml"/><Relationship Id="rId16" Type="http://schemas.openxmlformats.org/officeDocument/2006/relationships/hyperlink" Target="consultantplus://offline/ref=ED49F76BD081E8646C1E564F799CAEBBE5545B39CF008A88AAD424CCE08B14C4F7086371D9F4926B0C66951DDC0241135CB83E54A77AA829y9L0L" TargetMode="External"/><Relationship Id="rId20" Type="http://schemas.openxmlformats.org/officeDocument/2006/relationships/hyperlink" Target="consultantplus://offline/ref=ED49F76BD081E8646C1E564F799CAEBBE5545D3BC0008A88AAD424CCE08B14C4F7086371D9F4926B0C66951DDC0241135CB83E54A77AA829y9L0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ED49F76BD081E8646C1E564F799CAEBBE5555E3DC00C8A88AAD424CCE08B14C4F7086373DBFD93675E3C851995564A0C5AA02050B97AyALAL" TargetMode="External"/><Relationship Id="rId24" Type="http://schemas.openxmlformats.org/officeDocument/2006/relationships/hyperlink" Target="consultantplus://offline/ref=ED49F76BD081E8646C1E48546C9CAEBBE555503CC5038A88AAD424CCE08B14C4F7086371D9F4926C0366951DDC0241135CB83E54A77AA829y9L0L" TargetMode="External"/><Relationship Id="rId5" Type="http://schemas.openxmlformats.org/officeDocument/2006/relationships/webSettings" Target="webSettings.xml"/><Relationship Id="rId15" Type="http://schemas.openxmlformats.org/officeDocument/2006/relationships/hyperlink" Target="consultantplus://offline/ref=ED49F76BD081E8646C1E564F799CAEBBE5545B39CF008A88AAD424CCE08B14C4F7086371D9F4926F0D66951DDC0241135CB83E54A77AA829y9L0L" TargetMode="External"/><Relationship Id="rId23" Type="http://schemas.openxmlformats.org/officeDocument/2006/relationships/hyperlink" Target="consultantplus://offline/ref=ED49F76BD081E8646C1E48546C9CAEBBE5545E3DC5038A88AAD424CCE08B14C4F7086371D9F492650966951DDC0241135CB83E54A77AA829y9L0L" TargetMode="External"/><Relationship Id="rId10" Type="http://schemas.openxmlformats.org/officeDocument/2006/relationships/hyperlink" Target="consultantplus://offline/ref=ED49F76BD081E8646C1E564F799CAEBBE5555E3DC00C8A88AAD424CCE08B14C4F7086373DFF49A675E3C851995564A0C5AA02050B97AyALAL" TargetMode="External"/><Relationship Id="rId19" Type="http://schemas.openxmlformats.org/officeDocument/2006/relationships/hyperlink" Target="consultantplus://offline/ref=ED49F76BD081E8646C1E564F799CAEBBE5555E3DC00C8A88AAD424CCE08B14C4F7086373DAF597675E3C851995564A0C5AA02050B97AyALAL" TargetMode="External"/><Relationship Id="rId4" Type="http://schemas.openxmlformats.org/officeDocument/2006/relationships/settings" Target="settings.xml"/><Relationship Id="rId9" Type="http://schemas.openxmlformats.org/officeDocument/2006/relationships/hyperlink" Target="consultantplus://offline/ref=ED49F76BD081E8646C1E564F799CAEBBE5555E3DC00C8A88AAD424CCE08B14C4F7086373DFF495675E3C851995564A0C5AA02050B97AyALAL" TargetMode="External"/><Relationship Id="rId14" Type="http://schemas.openxmlformats.org/officeDocument/2006/relationships/hyperlink" Target="consultantplus://offline/ref=ED49F76BD081E8646C1E564F799CAEBBE5545B39CF008A88AAD424CCE08B14C4F7086371D9F4926D0B66951DDC0241135CB83E54A77AA829y9L0L" TargetMode="External"/><Relationship Id="rId22" Type="http://schemas.openxmlformats.org/officeDocument/2006/relationships/hyperlink" Target="consultantplus://offline/ref=ED49F76BD081E8646C1E48546C9CAEBBE5545E3DC5038A88AAD424CCE08B14C4F7086371D9F492680D66951DDC0241135CB83E54A77AA829y9L0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F0440-5682-4345-937E-54F7EAA1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4373</Words>
  <Characters>24927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 Каинлыковский</cp:lastModifiedBy>
  <cp:revision>15</cp:revision>
  <cp:lastPrinted>2022-10-31T10:01:00Z</cp:lastPrinted>
  <dcterms:created xsi:type="dcterms:W3CDTF">2022-08-01T10:59:00Z</dcterms:created>
  <dcterms:modified xsi:type="dcterms:W3CDTF">2022-11-02T05:12:00Z</dcterms:modified>
</cp:coreProperties>
</file>