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C5" w:rsidRDefault="00F57109" w:rsidP="009924C5">
      <w:pPr>
        <w:spacing w:line="240" w:lineRule="auto"/>
        <w:ind w:firstLine="567"/>
        <w:jc w:val="both"/>
        <w:rPr>
          <w:rFonts w:ascii="Arial" w:hAnsi="Arial" w:cs="Arial"/>
          <w:b/>
        </w:rPr>
      </w:pPr>
      <w:r w:rsidRPr="009924C5">
        <w:rPr>
          <w:rFonts w:ascii="Arial" w:hAnsi="Arial" w:cs="Arial"/>
          <w:b/>
        </w:rPr>
        <w:t>РАЗДЕЛ II. КАРТА ГРАДОСТРО</w:t>
      </w:r>
      <w:r w:rsidR="006F3FC4" w:rsidRPr="009924C5">
        <w:rPr>
          <w:rFonts w:ascii="Arial" w:hAnsi="Arial" w:cs="Arial"/>
          <w:b/>
        </w:rPr>
        <w:t>ИТЕЛЬНОГО ЗОНИРОВАНИЯ СЕЛЬ</w:t>
      </w:r>
      <w:r w:rsidRPr="009924C5">
        <w:rPr>
          <w:rFonts w:ascii="Arial" w:hAnsi="Arial" w:cs="Arial"/>
          <w:b/>
        </w:rPr>
        <w:t>СКОГО ПОСЕЛЕНИЯ КАИНЛЫКОВСКИЙ СЕЛЬСОВЕТ</w:t>
      </w:r>
      <w:r w:rsidR="005B71CD" w:rsidRPr="009924C5">
        <w:rPr>
          <w:rFonts w:ascii="Arial" w:hAnsi="Arial" w:cs="Arial"/>
          <w:b/>
        </w:rPr>
        <w:t xml:space="preserve"> МР БУРАЕВСКИЙ РАЙОН РЕСПУБЛИКИ БАШКОРТОСТАН</w:t>
      </w:r>
    </w:p>
    <w:p w:rsidR="00F57109" w:rsidRPr="009924C5" w:rsidRDefault="00F57109" w:rsidP="009924C5">
      <w:pPr>
        <w:spacing w:line="240" w:lineRule="auto"/>
        <w:ind w:firstLine="567"/>
        <w:jc w:val="both"/>
        <w:rPr>
          <w:rFonts w:ascii="Arial" w:hAnsi="Arial" w:cs="Arial"/>
          <w:b/>
        </w:rPr>
      </w:pPr>
      <w:r w:rsidRPr="009924C5">
        <w:rPr>
          <w:rFonts w:ascii="Arial" w:hAnsi="Arial" w:cs="Arial"/>
          <w:b/>
        </w:rPr>
        <w:t>Глава 14. ВИДЫ И СОСТАВ ТЕРРИТОРИАЛЬНЫХ ЗОН.</w:t>
      </w:r>
    </w:p>
    <w:p w:rsidR="001C16E8" w:rsidRDefault="00F57109" w:rsidP="009924C5">
      <w:pPr>
        <w:spacing w:after="0"/>
        <w:ind w:firstLine="567"/>
        <w:jc w:val="both"/>
        <w:rPr>
          <w:rFonts w:ascii="Arial" w:hAnsi="Arial" w:cs="Arial"/>
        </w:rPr>
      </w:pPr>
      <w:r w:rsidRPr="009924C5">
        <w:rPr>
          <w:rFonts w:ascii="Arial" w:hAnsi="Arial" w:cs="Arial"/>
        </w:rPr>
        <w:t>В результате градостроительного з</w:t>
      </w:r>
      <w:r w:rsidR="006F3FC4" w:rsidRPr="009924C5">
        <w:rPr>
          <w:rFonts w:ascii="Arial" w:hAnsi="Arial" w:cs="Arial"/>
        </w:rPr>
        <w:t>онирования в соответствии с Гра</w:t>
      </w:r>
      <w:r w:rsidRPr="009924C5">
        <w:rPr>
          <w:rFonts w:ascii="Arial" w:hAnsi="Arial" w:cs="Arial"/>
        </w:rPr>
        <w:t>достроительным кодексом РФ на территори</w:t>
      </w:r>
      <w:r w:rsidR="006F3FC4" w:rsidRPr="009924C5">
        <w:rPr>
          <w:rFonts w:ascii="Arial" w:hAnsi="Arial" w:cs="Arial"/>
        </w:rPr>
        <w:t xml:space="preserve">и сельского поселения </w:t>
      </w:r>
      <w:proofErr w:type="spellStart"/>
      <w:r w:rsidR="006F3FC4" w:rsidRPr="009924C5">
        <w:rPr>
          <w:rFonts w:ascii="Arial" w:hAnsi="Arial" w:cs="Arial"/>
        </w:rPr>
        <w:t>Каинлыков</w:t>
      </w:r>
      <w:r w:rsidRPr="009924C5">
        <w:rPr>
          <w:rFonts w:ascii="Arial" w:hAnsi="Arial" w:cs="Arial"/>
        </w:rPr>
        <w:t>ский</w:t>
      </w:r>
      <w:proofErr w:type="spellEnd"/>
      <w:r w:rsidRPr="009924C5">
        <w:rPr>
          <w:rFonts w:ascii="Arial" w:hAnsi="Arial" w:cs="Arial"/>
        </w:rPr>
        <w:t xml:space="preserve"> сельсовет установлены следующие территориальные зоны:</w:t>
      </w:r>
    </w:p>
    <w:p w:rsidR="009924C5" w:rsidRPr="009924C5" w:rsidRDefault="009924C5" w:rsidP="009924C5">
      <w:pPr>
        <w:spacing w:after="0"/>
        <w:ind w:firstLine="567"/>
        <w:jc w:val="both"/>
        <w:rPr>
          <w:rFonts w:ascii="Arial" w:hAnsi="Arial" w:cs="Arial"/>
        </w:rPr>
      </w:pPr>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1. Жилые зоны</w:t>
      </w:r>
      <w:r w:rsidR="006A600A" w:rsidRPr="009924C5">
        <w:rPr>
          <w:rFonts w:ascii="Arial" w:hAnsi="Arial" w:cs="Arial"/>
          <w:b/>
        </w:rPr>
        <w:t xml:space="preserve"> (Ж)</w:t>
      </w:r>
    </w:p>
    <w:p w:rsidR="00F57109" w:rsidRPr="009924C5" w:rsidRDefault="00F57109" w:rsidP="009924C5">
      <w:pPr>
        <w:spacing w:after="0" w:line="240" w:lineRule="auto"/>
        <w:ind w:firstLine="567"/>
        <w:jc w:val="both"/>
        <w:rPr>
          <w:rFonts w:ascii="Arial" w:hAnsi="Arial" w:cs="Arial"/>
        </w:rPr>
      </w:pPr>
      <w:r w:rsidRPr="009924C5">
        <w:rPr>
          <w:rFonts w:ascii="Arial" w:hAnsi="Arial" w:cs="Arial"/>
        </w:rPr>
        <w:t>В состав жилых зон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«Ж-1»</w:t>
      </w:r>
      <w:r w:rsidRPr="009924C5">
        <w:rPr>
          <w:rFonts w:ascii="Arial" w:hAnsi="Arial" w:cs="Arial"/>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для </w:t>
      </w:r>
      <w:r w:rsidR="00F57109" w:rsidRPr="009924C5">
        <w:rPr>
          <w:rFonts w:ascii="Arial" w:hAnsi="Arial" w:cs="Arial"/>
        </w:rPr>
        <w:t>индивидуального жилищного строительства высотой не выше трех надземных этажей - площадь земельного уч</w:t>
      </w:r>
      <w:r w:rsidR="005627C2" w:rsidRPr="009924C5">
        <w:rPr>
          <w:rFonts w:ascii="Arial" w:hAnsi="Arial" w:cs="Arial"/>
        </w:rPr>
        <w:t xml:space="preserve">астка от 1000,0 </w:t>
      </w:r>
      <w:proofErr w:type="spellStart"/>
      <w:r w:rsidR="005627C2" w:rsidRPr="009924C5">
        <w:rPr>
          <w:rFonts w:ascii="Arial" w:hAnsi="Arial" w:cs="Arial"/>
        </w:rPr>
        <w:t>кв.м</w:t>
      </w:r>
      <w:proofErr w:type="spellEnd"/>
      <w:r w:rsidR="005627C2" w:rsidRPr="009924C5">
        <w:rPr>
          <w:rFonts w:ascii="Arial" w:hAnsi="Arial" w:cs="Arial"/>
        </w:rPr>
        <w:t>. до 20</w:t>
      </w:r>
      <w:r w:rsidR="00F57109" w:rsidRPr="009924C5">
        <w:rPr>
          <w:rFonts w:ascii="Arial" w:hAnsi="Arial" w:cs="Arial"/>
        </w:rPr>
        <w:t xml:space="preserve">00,0 </w:t>
      </w:r>
      <w:proofErr w:type="spellStart"/>
      <w:r w:rsidR="00F57109" w:rsidRPr="009924C5">
        <w:rPr>
          <w:rFonts w:ascii="Arial" w:hAnsi="Arial" w:cs="Arial"/>
        </w:rPr>
        <w:t>кв</w:t>
      </w:r>
      <w:proofErr w:type="gramStart"/>
      <w:r w:rsidR="00F57109" w:rsidRPr="009924C5">
        <w:rPr>
          <w:rFonts w:ascii="Arial" w:hAnsi="Arial" w:cs="Arial"/>
        </w:rPr>
        <w:t>.м</w:t>
      </w:r>
      <w:proofErr w:type="spellEnd"/>
      <w:proofErr w:type="gramEnd"/>
      <w:r w:rsidR="00F57109" w:rsidRPr="009924C5">
        <w:rPr>
          <w:rFonts w:ascii="Arial" w:hAnsi="Arial" w:cs="Arial"/>
        </w:rPr>
        <w:t>;</w:t>
      </w:r>
    </w:p>
    <w:p w:rsidR="00F57109" w:rsidRPr="009924C5" w:rsidRDefault="00F57109" w:rsidP="009924C5">
      <w:pPr>
        <w:spacing w:after="0"/>
        <w:ind w:firstLine="567"/>
        <w:jc w:val="both"/>
        <w:rPr>
          <w:rFonts w:ascii="Arial" w:hAnsi="Arial" w:cs="Arial"/>
        </w:rPr>
      </w:pPr>
      <w:r w:rsidRPr="009924C5">
        <w:rPr>
          <w:rFonts w:ascii="Arial" w:hAnsi="Arial" w:cs="Arial"/>
        </w:rPr>
        <w:t xml:space="preserve"> </w:t>
      </w:r>
      <w:r w:rsidR="00026A1B" w:rsidRPr="009924C5">
        <w:rPr>
          <w:rFonts w:ascii="Arial" w:hAnsi="Arial" w:cs="Arial"/>
        </w:rPr>
        <w:t xml:space="preserve">-   для </w:t>
      </w:r>
      <w:r w:rsidRPr="009924C5">
        <w:rPr>
          <w:rFonts w:ascii="Arial" w:hAnsi="Arial" w:cs="Arial"/>
        </w:rPr>
        <w:t>ведения личного подсобного</w:t>
      </w:r>
      <w:r w:rsidR="006F3FC4" w:rsidRPr="009924C5">
        <w:rPr>
          <w:rFonts w:ascii="Arial" w:hAnsi="Arial" w:cs="Arial"/>
        </w:rPr>
        <w:t xml:space="preserve"> хозяйства (приусадебный земель</w:t>
      </w:r>
      <w:r w:rsidRPr="009924C5">
        <w:rPr>
          <w:rFonts w:ascii="Arial" w:hAnsi="Arial" w:cs="Arial"/>
        </w:rPr>
        <w:t>ный участок) –</w:t>
      </w:r>
      <w:r w:rsidR="005627C2" w:rsidRPr="009924C5">
        <w:rPr>
          <w:rFonts w:ascii="Arial" w:hAnsi="Arial" w:cs="Arial"/>
        </w:rPr>
        <w:t xml:space="preserve"> площадь земельного участка от 1000,0 </w:t>
      </w:r>
      <w:proofErr w:type="spellStart"/>
      <w:r w:rsidR="005627C2" w:rsidRPr="009924C5">
        <w:rPr>
          <w:rFonts w:ascii="Arial" w:hAnsi="Arial" w:cs="Arial"/>
        </w:rPr>
        <w:t>кв.м</w:t>
      </w:r>
      <w:proofErr w:type="spellEnd"/>
      <w:r w:rsidR="005627C2" w:rsidRPr="009924C5">
        <w:rPr>
          <w:rFonts w:ascii="Arial" w:hAnsi="Arial" w:cs="Arial"/>
        </w:rPr>
        <w:t>. до 2</w:t>
      </w:r>
      <w:r w:rsidRPr="009924C5">
        <w:rPr>
          <w:rFonts w:ascii="Arial" w:hAnsi="Arial" w:cs="Arial"/>
        </w:rPr>
        <w:t xml:space="preserve">000,0 </w:t>
      </w:r>
      <w:proofErr w:type="spellStart"/>
      <w:r w:rsidRPr="009924C5">
        <w:rPr>
          <w:rFonts w:ascii="Arial" w:hAnsi="Arial" w:cs="Arial"/>
        </w:rPr>
        <w:t>кв.м</w:t>
      </w:r>
      <w:proofErr w:type="spellEnd"/>
      <w:r w:rsidRPr="009924C5">
        <w:rPr>
          <w:rFonts w:ascii="Arial" w:hAnsi="Arial" w:cs="Arial"/>
        </w:rPr>
        <w:t xml:space="preserve">., не </w:t>
      </w:r>
      <w:proofErr w:type="gramStart"/>
      <w:r w:rsidRPr="009924C5">
        <w:rPr>
          <w:rFonts w:ascii="Arial" w:hAnsi="Arial" w:cs="Arial"/>
        </w:rPr>
        <w:t>требующими</w:t>
      </w:r>
      <w:proofErr w:type="gramEnd"/>
      <w:r w:rsidRPr="009924C5">
        <w:rPr>
          <w:rFonts w:ascii="Arial" w:hAnsi="Arial" w:cs="Arial"/>
        </w:rPr>
        <w:t xml:space="preserve"> организации санитарно-защитных зон;</w:t>
      </w:r>
    </w:p>
    <w:p w:rsidR="001C16E8" w:rsidRPr="009924C5" w:rsidRDefault="00026A1B" w:rsidP="009924C5">
      <w:pPr>
        <w:spacing w:line="240" w:lineRule="auto"/>
        <w:ind w:firstLine="567"/>
        <w:jc w:val="both"/>
        <w:rPr>
          <w:rFonts w:ascii="Arial" w:hAnsi="Arial" w:cs="Arial"/>
        </w:rPr>
      </w:pPr>
      <w:r w:rsidRPr="009924C5">
        <w:rPr>
          <w:rFonts w:ascii="Arial" w:hAnsi="Arial" w:cs="Arial"/>
        </w:rPr>
        <w:t xml:space="preserve">-   для </w:t>
      </w:r>
      <w:r w:rsidR="00F57109" w:rsidRPr="009924C5">
        <w:rPr>
          <w:rFonts w:ascii="Arial" w:hAnsi="Arial" w:cs="Arial"/>
        </w:rPr>
        <w:t>блокированной жилой застрой</w:t>
      </w:r>
      <w:r w:rsidR="006F3FC4" w:rsidRPr="009924C5">
        <w:rPr>
          <w:rFonts w:ascii="Arial" w:hAnsi="Arial" w:cs="Arial"/>
        </w:rPr>
        <w:t>ки с блок квартирами на одну се</w:t>
      </w:r>
      <w:r w:rsidR="00F57109" w:rsidRPr="009924C5">
        <w:rPr>
          <w:rFonts w:ascii="Arial" w:hAnsi="Arial" w:cs="Arial"/>
        </w:rPr>
        <w:t>мью до 3-х этажей с придомовыми участ</w:t>
      </w:r>
      <w:r w:rsidR="005627C2" w:rsidRPr="009924C5">
        <w:rPr>
          <w:rFonts w:ascii="Arial" w:hAnsi="Arial" w:cs="Arial"/>
        </w:rPr>
        <w:t>ками от 75</w:t>
      </w:r>
      <w:r w:rsidR="00F57109" w:rsidRPr="009924C5">
        <w:rPr>
          <w:rFonts w:ascii="Arial" w:hAnsi="Arial" w:cs="Arial"/>
        </w:rPr>
        <w:t xml:space="preserve">0 </w:t>
      </w:r>
      <w:proofErr w:type="spellStart"/>
      <w:r w:rsidR="00F57109" w:rsidRPr="009924C5">
        <w:rPr>
          <w:rFonts w:ascii="Arial" w:hAnsi="Arial" w:cs="Arial"/>
        </w:rPr>
        <w:t>кв.м</w:t>
      </w:r>
      <w:proofErr w:type="spellEnd"/>
      <w:r w:rsidR="00F57109" w:rsidRPr="009924C5">
        <w:rPr>
          <w:rFonts w:ascii="Arial" w:hAnsi="Arial" w:cs="Arial"/>
        </w:rPr>
        <w:t xml:space="preserve">. до 1500 </w:t>
      </w:r>
      <w:proofErr w:type="spellStart"/>
      <w:r w:rsidR="00F57109" w:rsidRPr="009924C5">
        <w:rPr>
          <w:rFonts w:ascii="Arial" w:hAnsi="Arial" w:cs="Arial"/>
        </w:rPr>
        <w:t>кв.м</w:t>
      </w:r>
      <w:proofErr w:type="spellEnd"/>
      <w:r w:rsidR="00F57109" w:rsidRPr="009924C5">
        <w:rPr>
          <w:rFonts w:ascii="Arial" w:hAnsi="Arial" w:cs="Arial"/>
        </w:rPr>
        <w:t>.</w:t>
      </w:r>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2. Общественно-деловые зоны</w:t>
      </w:r>
      <w:r w:rsidR="006A600A" w:rsidRPr="009924C5">
        <w:rPr>
          <w:rFonts w:ascii="Arial" w:hAnsi="Arial" w:cs="Arial"/>
          <w:b/>
        </w:rPr>
        <w:t xml:space="preserve"> (ОД)</w:t>
      </w:r>
    </w:p>
    <w:p w:rsidR="00F57109" w:rsidRPr="009924C5" w:rsidRDefault="00F57109" w:rsidP="009924C5">
      <w:pPr>
        <w:spacing w:after="0"/>
        <w:ind w:firstLine="567"/>
        <w:jc w:val="both"/>
        <w:rPr>
          <w:rFonts w:ascii="Arial" w:hAnsi="Arial" w:cs="Arial"/>
        </w:rPr>
      </w:pPr>
      <w:r w:rsidRPr="009924C5">
        <w:rPr>
          <w:rFonts w:ascii="Arial" w:hAnsi="Arial" w:cs="Arial"/>
        </w:rPr>
        <w:t>В состав многофункциональной общественно-деловой зоны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«ОД-1»</w:t>
      </w:r>
      <w:r w:rsidRPr="009924C5">
        <w:rPr>
          <w:rFonts w:ascii="Arial" w:hAnsi="Arial" w:cs="Arial"/>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объектов здравоохранения – </w:t>
      </w:r>
      <w:r w:rsidR="006F3FC4" w:rsidRPr="009924C5">
        <w:rPr>
          <w:rFonts w:ascii="Arial" w:hAnsi="Arial" w:cs="Arial"/>
        </w:rPr>
        <w:t>размещение объектов  капитально</w:t>
      </w:r>
      <w:r w:rsidR="00F57109" w:rsidRPr="009924C5">
        <w:rPr>
          <w:rFonts w:ascii="Arial" w:hAnsi="Arial" w:cs="Arial"/>
        </w:rPr>
        <w:t>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F57109" w:rsidRPr="009924C5" w:rsidRDefault="00026A1B" w:rsidP="009924C5">
      <w:pPr>
        <w:spacing w:after="0"/>
        <w:ind w:firstLine="567"/>
        <w:jc w:val="both"/>
        <w:rPr>
          <w:rFonts w:ascii="Arial" w:hAnsi="Arial" w:cs="Arial"/>
        </w:rPr>
      </w:pPr>
      <w:proofErr w:type="gramStart"/>
      <w:r w:rsidRPr="009924C5">
        <w:rPr>
          <w:rFonts w:ascii="Arial" w:hAnsi="Arial" w:cs="Arial"/>
        </w:rPr>
        <w:t xml:space="preserve">-   зона </w:t>
      </w:r>
      <w:r w:rsidR="00F57109" w:rsidRPr="009924C5">
        <w:rPr>
          <w:rFonts w:ascii="Arial" w:hAnsi="Arial" w:cs="Arial"/>
        </w:rPr>
        <w:t>объектов образования и прос</w:t>
      </w:r>
      <w:r w:rsidR="006F3FC4" w:rsidRPr="009924C5">
        <w:rPr>
          <w:rFonts w:ascii="Arial" w:hAnsi="Arial" w:cs="Arial"/>
        </w:rPr>
        <w:t>вещения -  для размещения объек</w:t>
      </w:r>
      <w:r w:rsidR="00F57109" w:rsidRPr="009924C5">
        <w:rPr>
          <w:rFonts w:ascii="Arial" w:hAnsi="Arial" w:cs="Arial"/>
        </w:rPr>
        <w:t>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w:t>
      </w:r>
      <w:r w:rsidR="006F3FC4" w:rsidRPr="009924C5">
        <w:rPr>
          <w:rFonts w:ascii="Arial" w:hAnsi="Arial" w:cs="Arial"/>
        </w:rPr>
        <w:t>узыкальные школы, образо</w:t>
      </w:r>
      <w:r w:rsidR="00F57109" w:rsidRPr="009924C5">
        <w:rPr>
          <w:rFonts w:ascii="Arial" w:hAnsi="Arial" w:cs="Arial"/>
        </w:rPr>
        <w:t>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p w:rsidR="00F57109" w:rsidRPr="009924C5" w:rsidRDefault="00026A1B" w:rsidP="009924C5">
      <w:pPr>
        <w:spacing w:after="0"/>
        <w:ind w:firstLine="567"/>
        <w:jc w:val="both"/>
        <w:rPr>
          <w:rFonts w:ascii="Arial" w:hAnsi="Arial" w:cs="Arial"/>
        </w:rPr>
      </w:pPr>
      <w:proofErr w:type="gramStart"/>
      <w:r w:rsidRPr="009924C5">
        <w:rPr>
          <w:rFonts w:ascii="Arial" w:hAnsi="Arial" w:cs="Arial"/>
        </w:rPr>
        <w:t xml:space="preserve">-   зона </w:t>
      </w:r>
      <w:r w:rsidR="00F57109" w:rsidRPr="009924C5">
        <w:rPr>
          <w:rFonts w:ascii="Arial" w:hAnsi="Arial" w:cs="Arial"/>
        </w:rPr>
        <w:t>объектов культурно-досугово</w:t>
      </w:r>
      <w:r w:rsidR="006F3FC4" w:rsidRPr="009924C5">
        <w:rPr>
          <w:rFonts w:ascii="Arial" w:hAnsi="Arial" w:cs="Arial"/>
        </w:rPr>
        <w:t>й деятельности – размещение зда</w:t>
      </w:r>
      <w:r w:rsidR="00F57109" w:rsidRPr="009924C5">
        <w:rPr>
          <w:rFonts w:ascii="Arial" w:hAnsi="Arial" w:cs="Arial"/>
        </w:rPr>
        <w:t>ний, предназначенных для размещения му</w:t>
      </w:r>
      <w:r w:rsidR="006F3FC4" w:rsidRPr="009924C5">
        <w:rPr>
          <w:rFonts w:ascii="Arial" w:hAnsi="Arial" w:cs="Arial"/>
        </w:rPr>
        <w:t>зеев, выставочных залов, художе</w:t>
      </w:r>
      <w:r w:rsidR="00F57109" w:rsidRPr="009924C5">
        <w:rPr>
          <w:rFonts w:ascii="Arial" w:hAnsi="Arial" w:cs="Arial"/>
        </w:rPr>
        <w:t>ственных галерей, домов культуры, библиот</w:t>
      </w:r>
      <w:r w:rsidR="006F3FC4" w:rsidRPr="009924C5">
        <w:rPr>
          <w:rFonts w:ascii="Arial" w:hAnsi="Arial" w:cs="Arial"/>
        </w:rPr>
        <w:t>ек, кинотеатров и кинозалов, те</w:t>
      </w:r>
      <w:r w:rsidR="00F57109" w:rsidRPr="009924C5">
        <w:rPr>
          <w:rFonts w:ascii="Arial" w:hAnsi="Arial" w:cs="Arial"/>
        </w:rPr>
        <w:t>атров, филармоний, концертных залов, планетариев</w:t>
      </w:r>
      <w:r w:rsidR="00867D69" w:rsidRPr="009924C5">
        <w:rPr>
          <w:rFonts w:ascii="Arial" w:hAnsi="Arial" w:cs="Arial"/>
        </w:rPr>
        <w:t>, обелиски, мемориальные памятники</w:t>
      </w:r>
      <w:r w:rsidR="00F57109" w:rsidRPr="009924C5">
        <w:rPr>
          <w:rFonts w:ascii="Arial" w:hAnsi="Arial" w:cs="Arial"/>
        </w:rPr>
        <w:t>;</w:t>
      </w:r>
      <w:proofErr w:type="gramEnd"/>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объектов религиозного использования –  размещение зданий и </w:t>
      </w:r>
      <w:proofErr w:type="gramStart"/>
      <w:r w:rsidR="00F57109" w:rsidRPr="009924C5">
        <w:rPr>
          <w:rFonts w:ascii="Arial" w:hAnsi="Arial" w:cs="Arial"/>
        </w:rPr>
        <w:t>сооружений</w:t>
      </w:r>
      <w:proofErr w:type="gramEnd"/>
      <w:r w:rsidR="00F57109" w:rsidRPr="009924C5">
        <w:rPr>
          <w:rFonts w:ascii="Arial" w:hAnsi="Arial" w:cs="Arial"/>
        </w:rPr>
        <w:t xml:space="preserve"> предназначенных для соверш</w:t>
      </w:r>
      <w:r w:rsidR="006F3FC4" w:rsidRPr="009924C5">
        <w:rPr>
          <w:rFonts w:ascii="Arial" w:hAnsi="Arial" w:cs="Arial"/>
        </w:rPr>
        <w:t>ения религиозных обрядов и цере</w:t>
      </w:r>
      <w:r w:rsidR="00F57109" w:rsidRPr="009924C5">
        <w:rPr>
          <w:rFonts w:ascii="Arial" w:hAnsi="Arial" w:cs="Arial"/>
        </w:rPr>
        <w:t>моний (в том числе церкви, соборы, храмы, часовни, мечети, молельные дома, синагоги);</w:t>
      </w:r>
    </w:p>
    <w:p w:rsidR="00792F9B"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объектов ветеринарного обслуживания – размещение объектов  капитального строительства, предназначенных для оказания ветеринарных услуг без содержания животных;</w:t>
      </w:r>
    </w:p>
    <w:p w:rsidR="001C16E8" w:rsidRPr="009924C5" w:rsidRDefault="00026A1B" w:rsidP="009924C5">
      <w:pPr>
        <w:spacing w:line="240" w:lineRule="auto"/>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объектов магазины  –  размещение объектов  капитального строительства, предназначенных для прода</w:t>
      </w:r>
      <w:r w:rsidR="006F3FC4" w:rsidRPr="009924C5">
        <w:rPr>
          <w:rFonts w:ascii="Arial" w:hAnsi="Arial" w:cs="Arial"/>
        </w:rPr>
        <w:t>жи товаров, торговая площадь ко</w:t>
      </w:r>
      <w:r w:rsidR="00F57109" w:rsidRPr="009924C5">
        <w:rPr>
          <w:rFonts w:ascii="Arial" w:hAnsi="Arial" w:cs="Arial"/>
        </w:rPr>
        <w:t xml:space="preserve">торых составляет до 5000 </w:t>
      </w:r>
      <w:proofErr w:type="spellStart"/>
      <w:r w:rsidR="00F57109" w:rsidRPr="009924C5">
        <w:rPr>
          <w:rFonts w:ascii="Arial" w:hAnsi="Arial" w:cs="Arial"/>
        </w:rPr>
        <w:t>кв</w:t>
      </w:r>
      <w:proofErr w:type="gramStart"/>
      <w:r w:rsidR="00F57109" w:rsidRPr="009924C5">
        <w:rPr>
          <w:rFonts w:ascii="Arial" w:hAnsi="Arial" w:cs="Arial"/>
        </w:rPr>
        <w:t>.м</w:t>
      </w:r>
      <w:proofErr w:type="spellEnd"/>
      <w:proofErr w:type="gramEnd"/>
      <w:r w:rsidR="00F57109" w:rsidRPr="009924C5">
        <w:rPr>
          <w:rFonts w:ascii="Arial" w:hAnsi="Arial" w:cs="Arial"/>
        </w:rPr>
        <w:t>;</w:t>
      </w:r>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3. Производственно-коммунальные зоны (П)</w:t>
      </w:r>
    </w:p>
    <w:p w:rsidR="009924C5" w:rsidRDefault="00F57109" w:rsidP="009924C5">
      <w:pPr>
        <w:spacing w:after="0"/>
        <w:ind w:firstLine="567"/>
        <w:jc w:val="both"/>
        <w:rPr>
          <w:rFonts w:ascii="Arial" w:hAnsi="Arial" w:cs="Arial"/>
        </w:rPr>
      </w:pPr>
      <w:r w:rsidRPr="009924C5">
        <w:rPr>
          <w:rFonts w:ascii="Arial" w:hAnsi="Arial" w:cs="Arial"/>
        </w:rPr>
        <w:t>В состав производственно-коммунальной зоны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«П-1»</w:t>
      </w:r>
      <w:r w:rsidRPr="009924C5">
        <w:rPr>
          <w:rFonts w:ascii="Arial" w:hAnsi="Arial" w:cs="Arial"/>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строительной промышленности -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w:t>
      </w:r>
      <w:r w:rsidR="00F57109" w:rsidRPr="009924C5">
        <w:rPr>
          <w:rFonts w:ascii="Arial" w:hAnsi="Arial" w:cs="Arial"/>
        </w:rPr>
        <w:lastRenderedPageBreak/>
        <w:t xml:space="preserve">сантехнического оборудования, лифтов и подъемников, столярной продукции, сборных домов или их частей и тому подобной продукции; </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связи -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размещение объектов электросетевого  хозяйства; </w:t>
      </w:r>
    </w:p>
    <w:p w:rsidR="00F57109" w:rsidRPr="009924C5" w:rsidRDefault="005D720C"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склады  -  размещение сооружений,  имеющих назначение по временному хранению, распределению и перевалке грузов, не являющихся частями производственных комплексов, на которых был создан груз: промышленные базы, склады, погрузочные терминалы, нефтехранилища, нефтеналивные станции, газовые хранилища и обслуживающие их газоконденсатные и газоперекачивающие станции, элеваторы и продовольственные склады;</w:t>
      </w:r>
    </w:p>
    <w:p w:rsidR="001C16E8" w:rsidRPr="009924C5" w:rsidRDefault="005D720C" w:rsidP="009924C5">
      <w:pPr>
        <w:spacing w:line="240" w:lineRule="auto"/>
        <w:ind w:firstLine="567"/>
        <w:jc w:val="both"/>
        <w:rPr>
          <w:rFonts w:ascii="Arial" w:hAnsi="Arial" w:cs="Arial"/>
        </w:rPr>
      </w:pPr>
      <w:proofErr w:type="gramStart"/>
      <w:r w:rsidRPr="009924C5">
        <w:rPr>
          <w:rFonts w:ascii="Arial" w:hAnsi="Arial" w:cs="Arial"/>
        </w:rPr>
        <w:t xml:space="preserve">-   зона </w:t>
      </w:r>
      <w:r w:rsidR="00F57109" w:rsidRPr="009924C5">
        <w:rPr>
          <w:rFonts w:ascii="Arial" w:hAnsi="Arial" w:cs="Arial"/>
        </w:rPr>
        <w:t>коммунальных услуг  -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мастерских для обслуживания</w:t>
      </w:r>
      <w:r w:rsidRPr="009924C5">
        <w:rPr>
          <w:rFonts w:ascii="Arial" w:hAnsi="Arial" w:cs="Arial"/>
        </w:rPr>
        <w:t xml:space="preserve"> уборочной и аварийной техники.</w:t>
      </w:r>
      <w:proofErr w:type="gramEnd"/>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4. Рекреационные зоны (Р)</w:t>
      </w:r>
    </w:p>
    <w:p w:rsidR="006F3FC4" w:rsidRPr="009924C5" w:rsidRDefault="00F57109" w:rsidP="009924C5">
      <w:pPr>
        <w:spacing w:after="0"/>
        <w:ind w:firstLine="567"/>
        <w:jc w:val="both"/>
        <w:rPr>
          <w:rFonts w:ascii="Arial" w:hAnsi="Arial" w:cs="Arial"/>
        </w:rPr>
      </w:pPr>
      <w:r w:rsidRPr="009924C5">
        <w:rPr>
          <w:rFonts w:ascii="Arial" w:hAnsi="Arial" w:cs="Arial"/>
        </w:rPr>
        <w:t>В со</w:t>
      </w:r>
      <w:r w:rsidR="006F3FC4" w:rsidRPr="009924C5">
        <w:rPr>
          <w:rFonts w:ascii="Arial" w:hAnsi="Arial" w:cs="Arial"/>
        </w:rPr>
        <w:t>став рекреационной зоны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«Р-1»</w:t>
      </w:r>
      <w:r w:rsidR="006A600A" w:rsidRPr="009924C5">
        <w:rPr>
          <w:rFonts w:ascii="Arial" w:hAnsi="Arial" w:cs="Arial"/>
        </w:rPr>
        <w:t>:</w:t>
      </w:r>
    </w:p>
    <w:p w:rsidR="006F3FC4" w:rsidRPr="009924C5" w:rsidRDefault="005D720C"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для активного отдыха на территориях зеленых насаждений общего пользования – для обеспечения правовых условий сохранения и использования земельных участков озеленения в целя</w:t>
      </w:r>
      <w:r w:rsidR="006F3FC4" w:rsidRPr="009924C5">
        <w:rPr>
          <w:rFonts w:ascii="Arial" w:hAnsi="Arial" w:cs="Arial"/>
        </w:rPr>
        <w:t>х проведения населением досуга;</w:t>
      </w:r>
    </w:p>
    <w:p w:rsidR="00F57109" w:rsidRPr="009924C5" w:rsidRDefault="00F57109" w:rsidP="009924C5">
      <w:pPr>
        <w:spacing w:after="0"/>
        <w:jc w:val="both"/>
        <w:rPr>
          <w:rFonts w:ascii="Arial" w:hAnsi="Arial" w:cs="Arial"/>
          <w:b/>
        </w:rPr>
      </w:pPr>
      <w:r w:rsidRPr="009924C5">
        <w:rPr>
          <w:rFonts w:ascii="Arial" w:hAnsi="Arial" w:cs="Arial"/>
        </w:rPr>
        <w:t xml:space="preserve">Зона  </w:t>
      </w:r>
      <w:r w:rsidRPr="009924C5">
        <w:rPr>
          <w:rFonts w:ascii="Arial" w:hAnsi="Arial" w:cs="Arial"/>
          <w:b/>
        </w:rPr>
        <w:t>«Р-2»</w:t>
      </w:r>
    </w:p>
    <w:p w:rsidR="001C16E8" w:rsidRPr="009924C5" w:rsidRDefault="005D720C" w:rsidP="009924C5">
      <w:pPr>
        <w:spacing w:line="240" w:lineRule="auto"/>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 xml:space="preserve">для пассивного отдыха на территориях лесов и лесопарков –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обеспечение </w:t>
      </w:r>
      <w:r w:rsidR="009F0D28" w:rsidRPr="009924C5">
        <w:rPr>
          <w:rFonts w:ascii="Arial" w:hAnsi="Arial" w:cs="Arial"/>
        </w:rPr>
        <w:t>их рационального использования;</w:t>
      </w:r>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5. Зона транспортной инфраструктуры (Т)</w:t>
      </w:r>
    </w:p>
    <w:p w:rsidR="00F57109" w:rsidRPr="009924C5" w:rsidRDefault="00F57109" w:rsidP="009924C5">
      <w:pPr>
        <w:spacing w:after="0"/>
        <w:ind w:firstLine="567"/>
        <w:jc w:val="both"/>
        <w:rPr>
          <w:rFonts w:ascii="Arial" w:hAnsi="Arial" w:cs="Arial"/>
        </w:rPr>
      </w:pPr>
      <w:r w:rsidRPr="009924C5">
        <w:rPr>
          <w:rFonts w:ascii="Arial" w:hAnsi="Arial" w:cs="Arial"/>
        </w:rPr>
        <w:t>В состав зоны транспортной инфраструктуры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«Т-1»</w:t>
      </w:r>
      <w:r w:rsidR="006A600A" w:rsidRPr="009924C5">
        <w:rPr>
          <w:rFonts w:ascii="Arial" w:hAnsi="Arial" w:cs="Arial"/>
          <w:b/>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автомобильный транспорт –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00F57109" w:rsidRPr="009924C5">
        <w:rPr>
          <w:rFonts w:ascii="Arial" w:hAnsi="Arial" w:cs="Arial"/>
        </w:rPr>
        <w:t>дств в гр</w:t>
      </w:r>
      <w:proofErr w:type="gramEnd"/>
      <w:r w:rsidR="00F57109" w:rsidRPr="009924C5">
        <w:rPr>
          <w:rFonts w:ascii="Arial" w:hAnsi="Arial" w:cs="Arial"/>
        </w:rPr>
        <w:t>аницах городских улиц и дорог;</w:t>
      </w:r>
    </w:p>
    <w:p w:rsidR="001C16E8" w:rsidRPr="009924C5" w:rsidRDefault="00026A1B" w:rsidP="009924C5">
      <w:pPr>
        <w:spacing w:line="240" w:lineRule="auto"/>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трубопроводный транспорт – размещение нефтепроводов, водопроводов, газопроводов и иных трубопроводов, а так же иных зданий и сооружений, необходимых для эксплу</w:t>
      </w:r>
      <w:r w:rsidR="005D720C" w:rsidRPr="009924C5">
        <w:rPr>
          <w:rFonts w:ascii="Arial" w:hAnsi="Arial" w:cs="Arial"/>
        </w:rPr>
        <w:t>атации названных трубопроводов.</w:t>
      </w:r>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6. Зоны специального назначения (СП)</w:t>
      </w:r>
    </w:p>
    <w:p w:rsidR="00F57109" w:rsidRPr="009924C5" w:rsidRDefault="00F57109" w:rsidP="009924C5">
      <w:pPr>
        <w:spacing w:after="0"/>
        <w:ind w:firstLine="567"/>
        <w:jc w:val="both"/>
        <w:rPr>
          <w:rFonts w:ascii="Arial" w:hAnsi="Arial" w:cs="Arial"/>
        </w:rPr>
      </w:pPr>
      <w:r w:rsidRPr="009924C5">
        <w:rPr>
          <w:rFonts w:ascii="Arial" w:hAnsi="Arial" w:cs="Arial"/>
        </w:rPr>
        <w:t>В состав зоны специального назначения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«СП-1»</w:t>
      </w:r>
      <w:r w:rsidR="006A600A" w:rsidRPr="009924C5">
        <w:rPr>
          <w:rFonts w:ascii="Arial" w:hAnsi="Arial" w:cs="Arial"/>
          <w:b/>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объектов ритуальной деятельности –  для размещения кладбищ  и мест захоронения с площадью озеленения территорий не менее 50%.;</w:t>
      </w:r>
    </w:p>
    <w:p w:rsidR="001C16E8" w:rsidRPr="009924C5" w:rsidRDefault="00026A1B" w:rsidP="009924C5">
      <w:pPr>
        <w:spacing w:line="240" w:lineRule="auto"/>
        <w:ind w:firstLine="567"/>
        <w:jc w:val="both"/>
        <w:rPr>
          <w:rFonts w:ascii="Arial" w:hAnsi="Arial" w:cs="Arial"/>
        </w:rPr>
      </w:pPr>
      <w:proofErr w:type="gramStart"/>
      <w:r w:rsidRPr="009924C5">
        <w:rPr>
          <w:rFonts w:ascii="Arial" w:hAnsi="Arial" w:cs="Arial"/>
        </w:rPr>
        <w:t xml:space="preserve">-   зона </w:t>
      </w:r>
      <w:r w:rsidR="00F57109" w:rsidRPr="009924C5">
        <w:rPr>
          <w:rFonts w:ascii="Arial" w:hAnsi="Arial" w:cs="Arial"/>
        </w:rPr>
        <w:t>объектов специальной деятельности –  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w:t>
      </w:r>
      <w:bookmarkStart w:id="0" w:name="_GoBack"/>
      <w:bookmarkEnd w:id="0"/>
      <w:r w:rsidR="00F57109" w:rsidRPr="009924C5">
        <w:rPr>
          <w:rFonts w:ascii="Arial" w:hAnsi="Arial" w:cs="Arial"/>
        </w:rPr>
        <w:t>ранения, обезвреживания таких отходов (скотомогильников, полигонов по захоронению и сортировке коммунального (бытового) мусора и отходов,  мест сбора вещей</w:t>
      </w:r>
      <w:r w:rsidR="006F3FC4" w:rsidRPr="009924C5">
        <w:rPr>
          <w:rFonts w:ascii="Arial" w:hAnsi="Arial" w:cs="Arial"/>
        </w:rPr>
        <w:t xml:space="preserve"> для их вторичной переработки);</w:t>
      </w:r>
      <w:proofErr w:type="gramEnd"/>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lastRenderedPageBreak/>
        <w:t>7. Зона земельных участков общего пользования (ТОП)</w:t>
      </w:r>
    </w:p>
    <w:p w:rsidR="00F57109" w:rsidRPr="009924C5" w:rsidRDefault="00F57109" w:rsidP="009924C5">
      <w:pPr>
        <w:spacing w:after="0"/>
        <w:ind w:firstLine="567"/>
        <w:jc w:val="both"/>
        <w:rPr>
          <w:rFonts w:ascii="Arial" w:hAnsi="Arial" w:cs="Arial"/>
        </w:rPr>
      </w:pPr>
      <w:r w:rsidRPr="009924C5">
        <w:rPr>
          <w:rFonts w:ascii="Arial" w:hAnsi="Arial" w:cs="Arial"/>
        </w:rPr>
        <w:t>В состав зоны земельных участков общего пользования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«ТОП»</w:t>
      </w:r>
      <w:r w:rsidR="006A600A" w:rsidRPr="009924C5">
        <w:rPr>
          <w:rFonts w:ascii="Arial" w:hAnsi="Arial" w:cs="Arial"/>
          <w:b/>
        </w:rPr>
        <w:t>:</w:t>
      </w:r>
    </w:p>
    <w:p w:rsidR="001C16E8" w:rsidRPr="009924C5" w:rsidRDefault="00026A1B" w:rsidP="009924C5">
      <w:pPr>
        <w:spacing w:line="240" w:lineRule="auto"/>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территорий общего пользования – для размещения объектов улично-дорожной сети включая санитарно-защитное озеленение,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A83575" w:rsidRPr="009924C5">
        <w:rPr>
          <w:rFonts w:ascii="Arial" w:hAnsi="Arial" w:cs="Arial"/>
        </w:rPr>
        <w:t>итектурных форм благоустройства</w:t>
      </w:r>
    </w:p>
    <w:p w:rsidR="00F57109" w:rsidRPr="009924C5" w:rsidRDefault="00F57109" w:rsidP="009924C5">
      <w:pPr>
        <w:spacing w:after="0" w:line="240" w:lineRule="auto"/>
        <w:ind w:firstLine="567"/>
        <w:jc w:val="both"/>
        <w:rPr>
          <w:rFonts w:ascii="Arial" w:hAnsi="Arial" w:cs="Arial"/>
          <w:b/>
        </w:rPr>
      </w:pPr>
      <w:r w:rsidRPr="009924C5">
        <w:rPr>
          <w:rFonts w:ascii="Arial" w:hAnsi="Arial" w:cs="Arial"/>
          <w:b/>
        </w:rPr>
        <w:t>8. Зона земельных участков общего назначения (ОС)</w:t>
      </w:r>
    </w:p>
    <w:p w:rsidR="00F57109" w:rsidRPr="009924C5" w:rsidRDefault="00F57109" w:rsidP="009924C5">
      <w:pPr>
        <w:spacing w:after="0"/>
        <w:ind w:firstLine="567"/>
        <w:jc w:val="both"/>
        <w:rPr>
          <w:rFonts w:ascii="Arial" w:hAnsi="Arial" w:cs="Arial"/>
        </w:rPr>
      </w:pPr>
      <w:r w:rsidRPr="009924C5">
        <w:rPr>
          <w:rFonts w:ascii="Arial" w:hAnsi="Arial" w:cs="Arial"/>
        </w:rPr>
        <w:t>В состав зоны земельных участков общего назначения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«ОС»</w:t>
      </w:r>
      <w:r w:rsidR="006A600A" w:rsidRPr="009924C5">
        <w:rPr>
          <w:rFonts w:ascii="Arial" w:hAnsi="Arial" w:cs="Arial"/>
          <w:b/>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ведения огородничества - 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F57109" w:rsidRPr="009924C5" w:rsidRDefault="00026A1B" w:rsidP="009924C5">
      <w:pPr>
        <w:spacing w:after="0" w:line="240" w:lineRule="auto"/>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ведения садоводства - 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хо</w:t>
      </w:r>
      <w:r w:rsidR="009F0D28" w:rsidRPr="009924C5">
        <w:rPr>
          <w:rFonts w:ascii="Arial" w:hAnsi="Arial" w:cs="Arial"/>
        </w:rPr>
        <w:t>зяйственных построек и гаражей.</w:t>
      </w:r>
    </w:p>
    <w:p w:rsidR="00F57109" w:rsidRPr="009924C5" w:rsidRDefault="00F57109" w:rsidP="009924C5">
      <w:pPr>
        <w:spacing w:before="240" w:after="0" w:line="240" w:lineRule="auto"/>
        <w:ind w:firstLine="567"/>
        <w:jc w:val="both"/>
        <w:rPr>
          <w:rFonts w:ascii="Arial" w:hAnsi="Arial" w:cs="Arial"/>
          <w:b/>
        </w:rPr>
      </w:pPr>
      <w:r w:rsidRPr="009924C5">
        <w:rPr>
          <w:rFonts w:ascii="Arial" w:hAnsi="Arial" w:cs="Arial"/>
          <w:b/>
        </w:rPr>
        <w:t>9. Сельскохозяйственная зона (С)</w:t>
      </w:r>
    </w:p>
    <w:p w:rsidR="009F0D28" w:rsidRPr="009924C5" w:rsidRDefault="00F57109" w:rsidP="009924C5">
      <w:pPr>
        <w:spacing w:after="0"/>
        <w:ind w:firstLine="567"/>
        <w:jc w:val="both"/>
        <w:rPr>
          <w:rFonts w:ascii="Arial" w:hAnsi="Arial" w:cs="Arial"/>
        </w:rPr>
      </w:pPr>
      <w:r w:rsidRPr="009924C5">
        <w:rPr>
          <w:rFonts w:ascii="Arial" w:hAnsi="Arial" w:cs="Arial"/>
        </w:rPr>
        <w:t>В состав сельскохозяйственной зоны входит:</w:t>
      </w:r>
    </w:p>
    <w:p w:rsidR="00F57109" w:rsidRPr="009924C5" w:rsidRDefault="00F57109" w:rsidP="009924C5">
      <w:pPr>
        <w:spacing w:after="0"/>
        <w:jc w:val="both"/>
        <w:rPr>
          <w:rFonts w:ascii="Arial" w:hAnsi="Arial" w:cs="Arial"/>
        </w:rPr>
      </w:pPr>
      <w:r w:rsidRPr="009924C5">
        <w:rPr>
          <w:rFonts w:ascii="Arial" w:hAnsi="Arial" w:cs="Arial"/>
        </w:rPr>
        <w:t xml:space="preserve">Зона </w:t>
      </w:r>
      <w:r w:rsidRPr="009924C5">
        <w:rPr>
          <w:rFonts w:ascii="Arial" w:hAnsi="Arial" w:cs="Arial"/>
          <w:b/>
        </w:rPr>
        <w:t>«С-1»</w:t>
      </w:r>
      <w:r w:rsidR="006A600A" w:rsidRPr="009924C5">
        <w:rPr>
          <w:rFonts w:ascii="Arial" w:hAnsi="Arial" w:cs="Arial"/>
          <w:b/>
        </w:rPr>
        <w:t>:</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растениеводство - осуществление хозяйственной деятельности, связанной с выращиванием сельскохозяйственных культур;</w:t>
      </w:r>
    </w:p>
    <w:p w:rsidR="00F57109" w:rsidRPr="009924C5" w:rsidRDefault="00026A1B" w:rsidP="009924C5">
      <w:pPr>
        <w:spacing w:after="0"/>
        <w:ind w:firstLine="567"/>
        <w:jc w:val="both"/>
        <w:rPr>
          <w:rFonts w:ascii="Arial" w:hAnsi="Arial" w:cs="Arial"/>
        </w:rPr>
      </w:pPr>
      <w:proofErr w:type="gramStart"/>
      <w:r w:rsidRPr="009924C5">
        <w:rPr>
          <w:rFonts w:ascii="Arial" w:hAnsi="Arial" w:cs="Arial"/>
        </w:rPr>
        <w:t xml:space="preserve">-   зона </w:t>
      </w:r>
      <w:r w:rsidR="00F57109" w:rsidRPr="009924C5">
        <w:rPr>
          <w:rFonts w:ascii="Arial" w:hAnsi="Arial" w:cs="Arial"/>
        </w:rPr>
        <w:t xml:space="preserve">выращивания зерновых и иных сельскохозяйственных культур - осуществление хозяйственной деятельности на сельскохозяйственных </w:t>
      </w:r>
      <w:proofErr w:type="spellStart"/>
      <w:r w:rsidR="00F57109" w:rsidRPr="009924C5">
        <w:rPr>
          <w:rFonts w:ascii="Arial" w:hAnsi="Arial" w:cs="Arial"/>
        </w:rPr>
        <w:t>угодиях</w:t>
      </w:r>
      <w:proofErr w:type="spellEnd"/>
      <w:r w:rsidR="00F57109" w:rsidRPr="009924C5">
        <w:rPr>
          <w:rFonts w:ascii="Arial" w:hAnsi="Arial" w:cs="Arial"/>
        </w:rPr>
        <w:t>, связанной с производством зерновых, бобовых, кормовых, технических, масличных, эфиромасличных, и иных сельскохозяйственных культур;</w:t>
      </w:r>
      <w:proofErr w:type="gramEnd"/>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животноводство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w:t>
      </w:r>
      <w:proofErr w:type="gramStart"/>
      <w:r w:rsidR="00F57109" w:rsidRPr="009924C5">
        <w:rPr>
          <w:rFonts w:ascii="Arial" w:hAnsi="Arial" w:cs="Arial"/>
        </w:rPr>
        <w:t xml:space="preserve"> ,</w:t>
      </w:r>
      <w:proofErr w:type="gramEnd"/>
      <w:r w:rsidR="00F57109" w:rsidRPr="009924C5">
        <w:rPr>
          <w:rFonts w:ascii="Arial" w:hAnsi="Arial" w:cs="Arial"/>
        </w:rPr>
        <w:t xml:space="preserve"> производства, хранения и первичной переработки сельскохозяйственной продукции; </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скотоводство -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размещение зданий, сооружений, используемых для содержания и разведения сельскохозяйственных животных</w:t>
      </w:r>
      <w:proofErr w:type="gramStart"/>
      <w:r w:rsidR="00F57109" w:rsidRPr="009924C5">
        <w:rPr>
          <w:rFonts w:ascii="Arial" w:hAnsi="Arial" w:cs="Arial"/>
        </w:rPr>
        <w:t xml:space="preserve"> ,</w:t>
      </w:r>
      <w:proofErr w:type="gramEnd"/>
      <w:r w:rsidR="00F57109" w:rsidRPr="009924C5">
        <w:rPr>
          <w:rFonts w:ascii="Arial" w:hAnsi="Arial" w:cs="Arial"/>
        </w:rPr>
        <w:t xml:space="preserve"> производства, хранения и первичной переработки сельскохозяйственной продукции; осуществление хозяйственной деятельности, в том числе на сельскохозяйственных угодьях, связанной с разведением сельскохозяйственных животных - скотоводство (крупного рогатого скота, овец, коз, лошадей);</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пчеловодство -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 иных полезных насекомых; размещение сооружений используемых для хранения и первичной переработки продукции пчеловодства;</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хранения и переработки сельскохозяйственной продукции - размещение зданий, сооружений, используемых для производства, хранения, первичной и глубокой переработки сельскохозяйственной продукции;</w:t>
      </w:r>
    </w:p>
    <w:p w:rsidR="00F57109" w:rsidRPr="009924C5" w:rsidRDefault="00026A1B" w:rsidP="009924C5">
      <w:pPr>
        <w:spacing w:after="0"/>
        <w:ind w:firstLine="567"/>
        <w:jc w:val="both"/>
        <w:rPr>
          <w:rFonts w:ascii="Arial" w:hAnsi="Arial" w:cs="Arial"/>
        </w:rPr>
      </w:pPr>
      <w:r w:rsidRPr="009924C5">
        <w:rPr>
          <w:rFonts w:ascii="Arial" w:hAnsi="Arial" w:cs="Arial"/>
        </w:rPr>
        <w:lastRenderedPageBreak/>
        <w:t xml:space="preserve">-   зона </w:t>
      </w:r>
      <w:r w:rsidR="00F57109" w:rsidRPr="009924C5">
        <w:rPr>
          <w:rFonts w:ascii="Arial" w:hAnsi="Arial" w:cs="Arial"/>
        </w:rPr>
        <w:t>обеспечения сельскохозяйственного производства - размещение машинно-тракторных мастерских, сельскохозяйственной техники, ремонтных станций, ангаров и гаражей для сельскохозяйственной техники, амбаров,  водонапорных башен, трансформаторных подстанций и иного технического оборудования используемого для ведения сельского хозяйства;</w:t>
      </w:r>
    </w:p>
    <w:p w:rsidR="00F57109"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сенокошения – для кошения трав, сбор и заготовка сена;</w:t>
      </w:r>
    </w:p>
    <w:p w:rsidR="009F0D28" w:rsidRPr="009924C5" w:rsidRDefault="00026A1B" w:rsidP="009924C5">
      <w:pPr>
        <w:spacing w:after="0"/>
        <w:ind w:firstLine="567"/>
        <w:jc w:val="both"/>
        <w:rPr>
          <w:rFonts w:ascii="Arial" w:hAnsi="Arial" w:cs="Arial"/>
        </w:rPr>
      </w:pPr>
      <w:r w:rsidRPr="009924C5">
        <w:rPr>
          <w:rFonts w:ascii="Arial" w:hAnsi="Arial" w:cs="Arial"/>
        </w:rPr>
        <w:t xml:space="preserve">-   зона </w:t>
      </w:r>
      <w:r w:rsidR="00F57109" w:rsidRPr="009924C5">
        <w:rPr>
          <w:rFonts w:ascii="Arial" w:hAnsi="Arial" w:cs="Arial"/>
        </w:rPr>
        <w:t>выпас сельскохозяйственных животных – для выпаса</w:t>
      </w:r>
      <w:r w:rsidR="009F0D28" w:rsidRPr="009924C5">
        <w:rPr>
          <w:rFonts w:ascii="Arial" w:hAnsi="Arial" w:cs="Arial"/>
        </w:rPr>
        <w:t xml:space="preserve"> сельскохозяйственных животных.</w:t>
      </w:r>
    </w:p>
    <w:p w:rsidR="00F57109" w:rsidRPr="009924C5" w:rsidRDefault="00F57109" w:rsidP="009924C5">
      <w:pPr>
        <w:pStyle w:val="a3"/>
        <w:spacing w:before="240" w:beforeAutospacing="0" w:after="0"/>
        <w:ind w:firstLine="567"/>
        <w:contextualSpacing/>
        <w:jc w:val="both"/>
        <w:rPr>
          <w:rFonts w:ascii="Arial" w:hAnsi="Arial" w:cs="Arial"/>
          <w:b/>
          <w:sz w:val="22"/>
          <w:szCs w:val="22"/>
        </w:rPr>
      </w:pPr>
      <w:r w:rsidRPr="009924C5">
        <w:rPr>
          <w:rFonts w:ascii="Arial" w:hAnsi="Arial" w:cs="Arial"/>
          <w:b/>
          <w:sz w:val="22"/>
          <w:szCs w:val="22"/>
        </w:rPr>
        <w:t>Глава 15. КАРТА ГРАДОСТРОИТЕЛЬНОГО ЗОНИРОВАНИЯ СЕЛЬСКОГО ПОСЕЛЕНИЯ КАИНЛЫКОВСКИЙ СЕЛЬСОВЕТ</w:t>
      </w:r>
      <w:r w:rsidR="005B71CD" w:rsidRPr="009924C5">
        <w:rPr>
          <w:rFonts w:ascii="Arial" w:hAnsi="Arial" w:cs="Arial"/>
          <w:b/>
          <w:sz w:val="22"/>
          <w:szCs w:val="22"/>
        </w:rPr>
        <w:t xml:space="preserve"> МУНИЦИПАЛЬНОГО РАЙОНА БУРАЕВСКИЙ РАЙОН РЕСПУБЛИКИ БАШКОРТОСТАН</w:t>
      </w:r>
      <w:r w:rsidRPr="009924C5">
        <w:rPr>
          <w:rFonts w:ascii="Arial" w:hAnsi="Arial" w:cs="Arial"/>
          <w:b/>
          <w:sz w:val="22"/>
          <w:szCs w:val="22"/>
        </w:rPr>
        <w:t xml:space="preserve"> В ЧАСТИ ГРАНИЦ ТЕРРИТОРИАЛЬНЫХ ЗОН</w:t>
      </w:r>
    </w:p>
    <w:p w:rsidR="00F57109" w:rsidRPr="009924C5" w:rsidRDefault="00F57109" w:rsidP="009924C5">
      <w:pPr>
        <w:pStyle w:val="a3"/>
        <w:spacing w:before="0" w:beforeAutospacing="0" w:after="0"/>
        <w:ind w:firstLine="567"/>
        <w:contextualSpacing/>
        <w:jc w:val="both"/>
        <w:rPr>
          <w:rFonts w:ascii="Arial" w:hAnsi="Arial" w:cs="Arial"/>
          <w:sz w:val="22"/>
          <w:szCs w:val="22"/>
        </w:rPr>
      </w:pPr>
    </w:p>
    <w:p w:rsidR="00963FDF" w:rsidRPr="009924C5" w:rsidRDefault="00F57109" w:rsidP="009924C5">
      <w:pPr>
        <w:widowControl w:val="0"/>
        <w:suppressAutoHyphens/>
        <w:autoSpaceDE w:val="0"/>
        <w:autoSpaceDN w:val="0"/>
        <w:adjustRightInd w:val="0"/>
        <w:spacing w:after="0"/>
        <w:ind w:firstLine="567"/>
        <w:contextualSpacing/>
        <w:jc w:val="both"/>
        <w:rPr>
          <w:rFonts w:ascii="Arial" w:hAnsi="Arial" w:cs="Arial"/>
        </w:rPr>
      </w:pPr>
      <w:r w:rsidRPr="009924C5">
        <w:rPr>
          <w:rFonts w:ascii="Arial" w:hAnsi="Arial" w:cs="Arial"/>
        </w:rPr>
        <w:t xml:space="preserve">Карта градостроительного зонирования </w:t>
      </w:r>
      <w:r w:rsidR="00314336" w:rsidRPr="009924C5">
        <w:rPr>
          <w:rFonts w:ascii="Arial" w:hAnsi="Arial" w:cs="Arial"/>
        </w:rPr>
        <w:t>СП</w:t>
      </w:r>
      <w:r w:rsidRPr="009924C5">
        <w:rPr>
          <w:rFonts w:ascii="Arial" w:hAnsi="Arial" w:cs="Arial"/>
        </w:rPr>
        <w:t xml:space="preserve"> </w:t>
      </w:r>
      <w:proofErr w:type="spellStart"/>
      <w:r w:rsidRPr="009924C5">
        <w:rPr>
          <w:rFonts w:ascii="Arial" w:hAnsi="Arial" w:cs="Arial"/>
        </w:rPr>
        <w:t>Каинлыковский</w:t>
      </w:r>
      <w:proofErr w:type="spellEnd"/>
      <w:r w:rsidRPr="009924C5">
        <w:rPr>
          <w:rFonts w:ascii="Arial" w:hAnsi="Arial" w:cs="Arial"/>
        </w:rPr>
        <w:t xml:space="preserve"> сельсовет </w:t>
      </w:r>
      <w:r w:rsidR="00314336" w:rsidRPr="009924C5">
        <w:rPr>
          <w:rFonts w:ascii="Arial" w:hAnsi="Arial" w:cs="Arial"/>
        </w:rPr>
        <w:t xml:space="preserve">МР Бураевский район РБ </w:t>
      </w:r>
      <w:r w:rsidRPr="009924C5">
        <w:rPr>
          <w:rFonts w:ascii="Arial" w:hAnsi="Arial" w:cs="Arial"/>
        </w:rPr>
        <w:t xml:space="preserve">в части границ территориальных зон представлена в виде картографического документа является неотъемлемой частью настоящих </w:t>
      </w:r>
      <w:r w:rsidR="00314336" w:rsidRPr="009924C5">
        <w:rPr>
          <w:rFonts w:ascii="Arial" w:hAnsi="Arial" w:cs="Arial"/>
        </w:rPr>
        <w:t xml:space="preserve">Правил смотри Приложение №4, №5 </w:t>
      </w:r>
      <w:proofErr w:type="gramStart"/>
      <w:r w:rsidR="00314336" w:rsidRPr="009924C5">
        <w:rPr>
          <w:rFonts w:ascii="Arial" w:hAnsi="Arial" w:cs="Arial"/>
        </w:rPr>
        <w:t>к</w:t>
      </w:r>
      <w:proofErr w:type="gramEnd"/>
      <w:r w:rsidR="00314336" w:rsidRPr="009924C5">
        <w:rPr>
          <w:rFonts w:ascii="Arial" w:hAnsi="Arial" w:cs="Arial"/>
        </w:rPr>
        <w:t xml:space="preserve"> </w:t>
      </w:r>
      <w:proofErr w:type="gramStart"/>
      <w:r w:rsidR="00314336" w:rsidRPr="009924C5">
        <w:rPr>
          <w:rFonts w:ascii="Arial" w:hAnsi="Arial" w:cs="Arial"/>
        </w:rPr>
        <w:t>настоящим</w:t>
      </w:r>
      <w:proofErr w:type="gramEnd"/>
      <w:r w:rsidR="00314336" w:rsidRPr="009924C5">
        <w:rPr>
          <w:rFonts w:ascii="Arial" w:hAnsi="Arial" w:cs="Arial"/>
        </w:rPr>
        <w:t xml:space="preserve"> Правилам землепользования и застройки.</w:t>
      </w:r>
    </w:p>
    <w:p w:rsidR="00963FDF" w:rsidRPr="009924C5" w:rsidRDefault="00963FDF" w:rsidP="009924C5">
      <w:pPr>
        <w:tabs>
          <w:tab w:val="left" w:pos="567"/>
        </w:tabs>
        <w:spacing w:after="0"/>
        <w:ind w:firstLine="567"/>
        <w:jc w:val="both"/>
        <w:rPr>
          <w:rFonts w:ascii="Arial" w:hAnsi="Arial" w:cs="Arial"/>
        </w:rPr>
      </w:pPr>
      <w:r w:rsidRPr="009924C5">
        <w:rPr>
          <w:rFonts w:ascii="Arial" w:hAnsi="Arial" w:cs="Arial"/>
        </w:rPr>
        <w:t>Градостроительное зонирование территории выполнено в соответствии со статьями 30-40 Градостроительного кодекса РФ.</w:t>
      </w:r>
    </w:p>
    <w:p w:rsidR="00A83575" w:rsidRPr="009924C5" w:rsidRDefault="00F57109" w:rsidP="009924C5">
      <w:pPr>
        <w:widowControl w:val="0"/>
        <w:suppressAutoHyphens/>
        <w:autoSpaceDE w:val="0"/>
        <w:autoSpaceDN w:val="0"/>
        <w:adjustRightInd w:val="0"/>
        <w:spacing w:after="0"/>
        <w:ind w:firstLine="567"/>
        <w:contextualSpacing/>
        <w:jc w:val="both"/>
        <w:rPr>
          <w:rFonts w:ascii="Arial" w:hAnsi="Arial" w:cs="Arial"/>
        </w:rPr>
      </w:pPr>
      <w:r w:rsidRPr="009924C5">
        <w:rPr>
          <w:rFonts w:ascii="Arial" w:hAnsi="Arial" w:cs="Arial"/>
        </w:rPr>
        <w:t xml:space="preserve">На карте </w:t>
      </w:r>
      <w:r w:rsidR="002C2882" w:rsidRPr="009924C5">
        <w:rPr>
          <w:rFonts w:ascii="Arial" w:hAnsi="Arial" w:cs="Arial"/>
        </w:rPr>
        <w:t xml:space="preserve">градостроительного зонирования СП </w:t>
      </w:r>
      <w:proofErr w:type="spellStart"/>
      <w:r w:rsidR="002C2882" w:rsidRPr="009924C5">
        <w:rPr>
          <w:rFonts w:ascii="Arial" w:hAnsi="Arial" w:cs="Arial"/>
        </w:rPr>
        <w:t>Каинлыковский</w:t>
      </w:r>
      <w:proofErr w:type="spellEnd"/>
      <w:r w:rsidR="002C2882" w:rsidRPr="009924C5">
        <w:rPr>
          <w:rFonts w:ascii="Arial" w:hAnsi="Arial" w:cs="Arial"/>
        </w:rPr>
        <w:t xml:space="preserve"> сельсовет МР Бураевский район РБ</w:t>
      </w:r>
      <w:r w:rsidR="00D14C95" w:rsidRPr="009924C5">
        <w:rPr>
          <w:rFonts w:ascii="Arial" w:hAnsi="Arial" w:cs="Arial"/>
        </w:rPr>
        <w:t xml:space="preserve"> установлены </w:t>
      </w:r>
      <w:r w:rsidRPr="009924C5">
        <w:rPr>
          <w:rFonts w:ascii="Arial" w:hAnsi="Arial" w:cs="Arial"/>
        </w:rPr>
        <w:t xml:space="preserve">границы территориальных зон, </w:t>
      </w:r>
      <w:r w:rsidR="00C577C8" w:rsidRPr="009924C5">
        <w:rPr>
          <w:rFonts w:ascii="Arial" w:hAnsi="Arial" w:cs="Arial"/>
        </w:rPr>
        <w:t>виды которых приведены в главе 14</w:t>
      </w:r>
      <w:r w:rsidR="00725608" w:rsidRPr="009924C5">
        <w:rPr>
          <w:rFonts w:ascii="Arial" w:hAnsi="Arial" w:cs="Arial"/>
        </w:rPr>
        <w:t xml:space="preserve"> раздела II </w:t>
      </w:r>
      <w:r w:rsidR="00C83E92" w:rsidRPr="009924C5">
        <w:rPr>
          <w:rFonts w:ascii="Arial" w:hAnsi="Arial" w:cs="Arial"/>
        </w:rPr>
        <w:t>настоящих Правил.</w:t>
      </w:r>
    </w:p>
    <w:p w:rsidR="005627C2" w:rsidRPr="009924C5" w:rsidRDefault="005627C2" w:rsidP="009924C5">
      <w:pPr>
        <w:widowControl w:val="0"/>
        <w:suppressAutoHyphens/>
        <w:autoSpaceDE w:val="0"/>
        <w:autoSpaceDN w:val="0"/>
        <w:adjustRightInd w:val="0"/>
        <w:spacing w:after="0"/>
        <w:ind w:firstLine="567"/>
        <w:contextualSpacing/>
        <w:jc w:val="both"/>
        <w:rPr>
          <w:rFonts w:ascii="Arial" w:hAnsi="Arial" w:cs="Arial"/>
        </w:rPr>
      </w:pPr>
      <w:r w:rsidRPr="009924C5">
        <w:rPr>
          <w:rFonts w:ascii="Arial" w:hAnsi="Arial" w:cs="Arial"/>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 от 01.09 2014 № 540 смотри Приложение №1 к настоящим Правилам землепользования и застройки.</w:t>
      </w:r>
    </w:p>
    <w:p w:rsidR="00725608" w:rsidRPr="009924C5" w:rsidRDefault="00725608" w:rsidP="009924C5">
      <w:pPr>
        <w:widowControl w:val="0"/>
        <w:suppressAutoHyphens/>
        <w:autoSpaceDE w:val="0"/>
        <w:autoSpaceDN w:val="0"/>
        <w:adjustRightInd w:val="0"/>
        <w:spacing w:after="0"/>
        <w:ind w:firstLine="567"/>
        <w:contextualSpacing/>
        <w:jc w:val="both"/>
        <w:rPr>
          <w:rFonts w:ascii="Arial" w:hAnsi="Arial" w:cs="Arial"/>
        </w:rPr>
      </w:pPr>
    </w:p>
    <w:p w:rsidR="00F57109" w:rsidRPr="009924C5" w:rsidRDefault="00F57109" w:rsidP="009924C5">
      <w:pPr>
        <w:pStyle w:val="a3"/>
        <w:spacing w:before="0" w:beforeAutospacing="0" w:after="0"/>
        <w:ind w:firstLine="567"/>
        <w:contextualSpacing/>
        <w:jc w:val="both"/>
        <w:rPr>
          <w:rFonts w:ascii="Arial" w:hAnsi="Arial" w:cs="Arial"/>
          <w:b/>
          <w:sz w:val="22"/>
          <w:szCs w:val="22"/>
        </w:rPr>
      </w:pPr>
      <w:r w:rsidRPr="009924C5">
        <w:rPr>
          <w:rFonts w:ascii="Arial" w:hAnsi="Arial" w:cs="Arial"/>
          <w:b/>
          <w:sz w:val="22"/>
          <w:szCs w:val="22"/>
        </w:rPr>
        <w:t>Глава 16. КАРТА ГРАДОСТРОИТЕЛЬНОГО ЗОНИРОВАНИЯ СЕЛЬСКОГО ПОСЕЛЕНИЯ КАИНЛЫКОВСКИЙ СЕЛЬСОВЕТ</w:t>
      </w:r>
      <w:r w:rsidR="005B71CD" w:rsidRPr="009924C5">
        <w:rPr>
          <w:rFonts w:ascii="Arial" w:hAnsi="Arial" w:cs="Arial"/>
          <w:b/>
          <w:sz w:val="22"/>
          <w:szCs w:val="22"/>
        </w:rPr>
        <w:t xml:space="preserve"> МУНИЦИПАЛЬНОГО РАЙОНА БУРАЕВСКИЙ РАЙОН РЕСПУБЛИКИ БАШКОРТОСТАН</w:t>
      </w:r>
      <w:r w:rsidRPr="009924C5">
        <w:rPr>
          <w:rFonts w:ascii="Arial" w:hAnsi="Arial" w:cs="Arial"/>
          <w:b/>
          <w:sz w:val="22"/>
          <w:szCs w:val="22"/>
        </w:rPr>
        <w:t xml:space="preserve"> В ЧАСТИ ГРАНИЦ ЗОН С ОСОБЫМИ УСЛОВИЯМИ ИСПОЛЬЗОВАНИЯ ТЕРРИТОРИЙ ПО САНИТАРНО-ГИГИЕНИЧЕСКИМ ТРЕБОВАНИЯМ</w:t>
      </w:r>
    </w:p>
    <w:p w:rsidR="00F57109" w:rsidRPr="009924C5" w:rsidRDefault="00F57109" w:rsidP="009924C5">
      <w:pPr>
        <w:pStyle w:val="a3"/>
        <w:spacing w:before="0" w:beforeAutospacing="0" w:after="0"/>
        <w:ind w:firstLine="567"/>
        <w:contextualSpacing/>
        <w:jc w:val="both"/>
        <w:rPr>
          <w:rFonts w:ascii="Arial" w:hAnsi="Arial" w:cs="Arial"/>
          <w:b/>
          <w:sz w:val="22"/>
          <w:szCs w:val="22"/>
        </w:rPr>
      </w:pPr>
    </w:p>
    <w:p w:rsidR="00F57109" w:rsidRPr="009924C5" w:rsidRDefault="001C16E8" w:rsidP="009924C5">
      <w:pPr>
        <w:pStyle w:val="a3"/>
        <w:spacing w:before="0" w:beforeAutospacing="0" w:after="0"/>
        <w:ind w:firstLine="567"/>
        <w:contextualSpacing/>
        <w:jc w:val="both"/>
        <w:rPr>
          <w:rFonts w:ascii="Arial" w:hAnsi="Arial" w:cs="Arial"/>
          <w:b/>
          <w:sz w:val="22"/>
          <w:szCs w:val="22"/>
        </w:rPr>
      </w:pPr>
      <w:r w:rsidRPr="009924C5">
        <w:rPr>
          <w:rFonts w:ascii="Arial" w:hAnsi="Arial" w:cs="Arial"/>
          <w:b/>
          <w:sz w:val="22"/>
          <w:szCs w:val="22"/>
        </w:rPr>
        <w:t>Статья 58</w:t>
      </w:r>
      <w:r w:rsidR="00F57109" w:rsidRPr="009924C5">
        <w:rPr>
          <w:rFonts w:ascii="Arial" w:hAnsi="Arial" w:cs="Arial"/>
          <w:b/>
          <w:sz w:val="22"/>
          <w:szCs w:val="22"/>
        </w:rPr>
        <w:t xml:space="preserve">. Перечень зон  с особыми условиями использования территорий сельского поселения </w:t>
      </w:r>
      <w:proofErr w:type="spellStart"/>
      <w:r w:rsidR="00F57109" w:rsidRPr="009924C5">
        <w:rPr>
          <w:rFonts w:ascii="Arial" w:hAnsi="Arial" w:cs="Arial"/>
          <w:b/>
          <w:sz w:val="22"/>
          <w:szCs w:val="22"/>
        </w:rPr>
        <w:t>Каинлыковский</w:t>
      </w:r>
      <w:proofErr w:type="spellEnd"/>
      <w:r w:rsidR="00F57109" w:rsidRPr="009924C5">
        <w:rPr>
          <w:rFonts w:ascii="Arial" w:hAnsi="Arial" w:cs="Arial"/>
          <w:b/>
          <w:sz w:val="22"/>
          <w:szCs w:val="22"/>
        </w:rPr>
        <w:t xml:space="preserve"> сельсовет</w:t>
      </w:r>
      <w:r w:rsidR="0095451B" w:rsidRPr="009924C5">
        <w:rPr>
          <w:rFonts w:ascii="Arial" w:hAnsi="Arial" w:cs="Arial"/>
          <w:b/>
          <w:sz w:val="22"/>
          <w:szCs w:val="22"/>
        </w:rPr>
        <w:t xml:space="preserve"> </w:t>
      </w:r>
      <w:r w:rsidR="00F57109" w:rsidRPr="009924C5">
        <w:rPr>
          <w:rFonts w:ascii="Arial" w:hAnsi="Arial" w:cs="Arial"/>
          <w:b/>
          <w:sz w:val="22"/>
          <w:szCs w:val="22"/>
        </w:rPr>
        <w:t xml:space="preserve"> </w:t>
      </w:r>
      <w:r w:rsidR="0095451B" w:rsidRPr="009924C5">
        <w:rPr>
          <w:rFonts w:ascii="Arial" w:hAnsi="Arial" w:cs="Arial"/>
          <w:b/>
          <w:sz w:val="22"/>
          <w:szCs w:val="22"/>
        </w:rPr>
        <w:t xml:space="preserve">МР Бураевский район РБ </w:t>
      </w:r>
      <w:r w:rsidR="00F57109" w:rsidRPr="009924C5">
        <w:rPr>
          <w:rFonts w:ascii="Arial" w:hAnsi="Arial" w:cs="Arial"/>
          <w:b/>
          <w:sz w:val="22"/>
          <w:szCs w:val="22"/>
        </w:rPr>
        <w:t>по санитарно-гигиеническим и  природно-экологическим требованиям</w:t>
      </w:r>
    </w:p>
    <w:p w:rsidR="00F57109" w:rsidRPr="009924C5" w:rsidRDefault="00F57109" w:rsidP="009924C5">
      <w:pPr>
        <w:pStyle w:val="a3"/>
        <w:spacing w:before="0" w:beforeAutospacing="0" w:after="0"/>
        <w:ind w:firstLine="567"/>
        <w:contextualSpacing/>
        <w:jc w:val="both"/>
        <w:rPr>
          <w:rFonts w:ascii="Arial" w:hAnsi="Arial" w:cs="Arial"/>
          <w:b/>
          <w:sz w:val="22"/>
          <w:szCs w:val="22"/>
        </w:rPr>
      </w:pPr>
    </w:p>
    <w:p w:rsidR="00F57109" w:rsidRPr="009924C5" w:rsidRDefault="00F57109" w:rsidP="009924C5">
      <w:pPr>
        <w:pStyle w:val="a3"/>
        <w:spacing w:before="240" w:beforeAutospacing="0" w:after="0"/>
        <w:ind w:firstLine="567"/>
        <w:contextualSpacing/>
        <w:jc w:val="both"/>
        <w:rPr>
          <w:rFonts w:ascii="Arial" w:hAnsi="Arial" w:cs="Arial"/>
          <w:sz w:val="22"/>
          <w:szCs w:val="22"/>
        </w:rPr>
      </w:pPr>
      <w:r w:rsidRPr="009924C5">
        <w:rPr>
          <w:rFonts w:ascii="Arial" w:hAnsi="Arial" w:cs="Arial"/>
          <w:sz w:val="22"/>
          <w:szCs w:val="22"/>
        </w:rPr>
        <w:t xml:space="preserve">На карте градостроительного зонирования в части границ зон с особыми условиями использования территорий, входящей в состав карты градостроительного зонирования сельского поселения </w:t>
      </w:r>
      <w:proofErr w:type="spellStart"/>
      <w:r w:rsidRPr="009924C5">
        <w:rPr>
          <w:rFonts w:ascii="Arial" w:hAnsi="Arial" w:cs="Arial"/>
          <w:sz w:val="22"/>
          <w:szCs w:val="22"/>
        </w:rPr>
        <w:t>Каинлыковский</w:t>
      </w:r>
      <w:proofErr w:type="spellEnd"/>
      <w:r w:rsidRPr="009924C5">
        <w:rPr>
          <w:rFonts w:ascii="Arial" w:hAnsi="Arial" w:cs="Arial"/>
          <w:sz w:val="22"/>
          <w:szCs w:val="22"/>
        </w:rPr>
        <w:t xml:space="preserve"> сельсовет, отображены следующие виды зон с особыми условиями использования территорий по санитарно-гигиеническим требованиям:</w:t>
      </w:r>
      <w:r w:rsidR="009F0D28" w:rsidRPr="009924C5">
        <w:rPr>
          <w:rFonts w:ascii="Arial" w:hAnsi="Arial" w:cs="Arial"/>
          <w:sz w:val="22"/>
          <w:szCs w:val="22"/>
        </w:rPr>
        <w:t xml:space="preserve"> </w:t>
      </w:r>
    </w:p>
    <w:p w:rsidR="009F0D28" w:rsidRPr="009924C5" w:rsidRDefault="009F0D28" w:rsidP="009924C5">
      <w:pPr>
        <w:pStyle w:val="a3"/>
        <w:spacing w:before="240" w:beforeAutospacing="0" w:after="0"/>
        <w:ind w:firstLine="567"/>
        <w:contextualSpacing/>
        <w:jc w:val="both"/>
        <w:rPr>
          <w:rFonts w:ascii="Arial" w:hAnsi="Arial" w:cs="Arial"/>
          <w:sz w:val="22"/>
          <w:szCs w:val="22"/>
        </w:rPr>
      </w:pPr>
    </w:p>
    <w:p w:rsidR="00F57109" w:rsidRPr="009924C5" w:rsidRDefault="00F57109" w:rsidP="009924C5">
      <w:pPr>
        <w:pStyle w:val="a3"/>
        <w:spacing w:before="0" w:beforeAutospacing="0" w:after="0"/>
        <w:ind w:firstLine="567"/>
        <w:jc w:val="both"/>
        <w:rPr>
          <w:rFonts w:ascii="Arial" w:hAnsi="Arial" w:cs="Arial"/>
          <w:b/>
          <w:sz w:val="22"/>
          <w:szCs w:val="22"/>
        </w:rPr>
      </w:pPr>
      <w:r w:rsidRPr="009924C5">
        <w:rPr>
          <w:rFonts w:ascii="Arial" w:hAnsi="Arial" w:cs="Arial"/>
          <w:b/>
          <w:sz w:val="22"/>
          <w:szCs w:val="22"/>
        </w:rPr>
        <w:t>1. Зоны ограничений от техногенных динамических источников.</w:t>
      </w: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В составе зон ограничений от техногенных динамических источников отображены следующие зоны:</w:t>
      </w:r>
    </w:p>
    <w:p w:rsidR="005B7BFF"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 xml:space="preserve">зона </w:t>
      </w:r>
      <w:r w:rsidRPr="009924C5">
        <w:rPr>
          <w:rFonts w:ascii="Arial" w:hAnsi="Arial" w:cs="Arial"/>
          <w:b/>
          <w:sz w:val="22"/>
          <w:szCs w:val="22"/>
        </w:rPr>
        <w:t>«АВ»</w:t>
      </w:r>
      <w:r w:rsidRPr="009924C5">
        <w:rPr>
          <w:rFonts w:ascii="Arial" w:hAnsi="Arial" w:cs="Arial"/>
          <w:sz w:val="22"/>
          <w:szCs w:val="22"/>
        </w:rPr>
        <w:t xml:space="preserve"> - акустической вредности от городских и внешних автодорог, расположенных вне застроенных территорий;</w:t>
      </w: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b/>
          <w:sz w:val="22"/>
          <w:szCs w:val="22"/>
        </w:rPr>
        <w:t>2. Санитарно-защитные зоны от стационарных техногенных источников.</w:t>
      </w: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 xml:space="preserve">зона </w:t>
      </w:r>
      <w:r w:rsidRPr="009924C5">
        <w:rPr>
          <w:rFonts w:ascii="Arial" w:hAnsi="Arial" w:cs="Arial"/>
          <w:b/>
          <w:sz w:val="22"/>
          <w:szCs w:val="22"/>
        </w:rPr>
        <w:t>«СЗ-О»</w:t>
      </w:r>
      <w:r w:rsidRPr="009924C5">
        <w:rPr>
          <w:rFonts w:ascii="Arial" w:hAnsi="Arial" w:cs="Arial"/>
          <w:sz w:val="22"/>
          <w:szCs w:val="22"/>
        </w:rPr>
        <w:t xml:space="preserve"> - санитарно-защитные зоны от отдельно расположенных предприятий,  групп предприятий и </w:t>
      </w:r>
      <w:proofErr w:type="spellStart"/>
      <w:r w:rsidRPr="009924C5">
        <w:rPr>
          <w:rFonts w:ascii="Arial" w:hAnsi="Arial" w:cs="Arial"/>
          <w:sz w:val="22"/>
          <w:szCs w:val="22"/>
        </w:rPr>
        <w:t>спецобъектов</w:t>
      </w:r>
      <w:proofErr w:type="spellEnd"/>
      <w:r w:rsidRPr="009924C5">
        <w:rPr>
          <w:rFonts w:ascii="Arial" w:hAnsi="Arial" w:cs="Arial"/>
          <w:sz w:val="22"/>
          <w:szCs w:val="22"/>
        </w:rPr>
        <w:t>.</w:t>
      </w: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 xml:space="preserve">Зона </w:t>
      </w:r>
      <w:r w:rsidRPr="009924C5">
        <w:rPr>
          <w:rFonts w:ascii="Arial" w:hAnsi="Arial" w:cs="Arial"/>
          <w:b/>
          <w:sz w:val="22"/>
          <w:szCs w:val="22"/>
        </w:rPr>
        <w:t>«СЗ-К»</w:t>
      </w:r>
      <w:r w:rsidRPr="009924C5">
        <w:rPr>
          <w:rFonts w:ascii="Arial" w:hAnsi="Arial" w:cs="Arial"/>
          <w:sz w:val="22"/>
          <w:szCs w:val="22"/>
        </w:rPr>
        <w:t xml:space="preserve"> - санитарно-защитная зона от кладбищ.</w:t>
      </w:r>
    </w:p>
    <w:p w:rsidR="009F0D28" w:rsidRDefault="009F0D28" w:rsidP="009924C5">
      <w:pPr>
        <w:pStyle w:val="a3"/>
        <w:spacing w:before="0" w:beforeAutospacing="0" w:after="0"/>
        <w:jc w:val="both"/>
        <w:rPr>
          <w:rFonts w:ascii="Arial" w:hAnsi="Arial" w:cs="Arial"/>
          <w:sz w:val="22"/>
          <w:szCs w:val="22"/>
        </w:rPr>
      </w:pPr>
    </w:p>
    <w:p w:rsidR="009924C5" w:rsidRDefault="009924C5" w:rsidP="009924C5">
      <w:pPr>
        <w:pStyle w:val="a3"/>
        <w:spacing w:before="0" w:beforeAutospacing="0" w:after="0"/>
        <w:jc w:val="both"/>
        <w:rPr>
          <w:rFonts w:ascii="Arial" w:hAnsi="Arial" w:cs="Arial"/>
          <w:sz w:val="22"/>
          <w:szCs w:val="22"/>
        </w:rPr>
      </w:pPr>
    </w:p>
    <w:p w:rsidR="009924C5" w:rsidRPr="009924C5" w:rsidRDefault="009924C5" w:rsidP="009924C5">
      <w:pPr>
        <w:pStyle w:val="a3"/>
        <w:spacing w:before="0" w:beforeAutospacing="0" w:after="0"/>
        <w:jc w:val="both"/>
        <w:rPr>
          <w:rFonts w:ascii="Arial" w:hAnsi="Arial" w:cs="Arial"/>
          <w:sz w:val="22"/>
          <w:szCs w:val="22"/>
        </w:rPr>
      </w:pPr>
    </w:p>
    <w:p w:rsidR="00F57109" w:rsidRPr="009924C5" w:rsidRDefault="00F57109" w:rsidP="009924C5">
      <w:pPr>
        <w:pStyle w:val="a3"/>
        <w:spacing w:before="0" w:beforeAutospacing="0" w:after="0"/>
        <w:jc w:val="both"/>
        <w:rPr>
          <w:rFonts w:ascii="Arial" w:hAnsi="Arial" w:cs="Arial"/>
          <w:sz w:val="22"/>
          <w:szCs w:val="22"/>
        </w:rPr>
      </w:pPr>
      <w:r w:rsidRPr="009924C5">
        <w:rPr>
          <w:rFonts w:ascii="Arial" w:hAnsi="Arial" w:cs="Arial"/>
          <w:sz w:val="22"/>
          <w:szCs w:val="22"/>
        </w:rPr>
        <w:lastRenderedPageBreak/>
        <w:t xml:space="preserve">Перечень предприятий, формирующих </w:t>
      </w:r>
      <w:r w:rsidR="009F0D28" w:rsidRPr="009924C5">
        <w:rPr>
          <w:rFonts w:ascii="Arial" w:hAnsi="Arial" w:cs="Arial"/>
          <w:sz w:val="22"/>
          <w:szCs w:val="22"/>
        </w:rPr>
        <w:t>границы санитарно-защитных зон.</w:t>
      </w:r>
    </w:p>
    <w:tbl>
      <w:tblPr>
        <w:tblW w:w="4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4083"/>
        <w:gridCol w:w="1602"/>
        <w:gridCol w:w="2189"/>
      </w:tblGrid>
      <w:tr w:rsidR="009F0D28" w:rsidRPr="009924C5" w:rsidTr="009F0D28">
        <w:trPr>
          <w:trHeight w:val="1272"/>
        </w:trPr>
        <w:tc>
          <w:tcPr>
            <w:tcW w:w="326" w:type="pct"/>
            <w:vAlign w:val="center"/>
          </w:tcPr>
          <w:p w:rsidR="00F57109" w:rsidRPr="009924C5" w:rsidRDefault="00F57109" w:rsidP="009924C5">
            <w:pPr>
              <w:spacing w:after="0"/>
              <w:ind w:right="-107"/>
              <w:jc w:val="both"/>
              <w:rPr>
                <w:rFonts w:ascii="Arial" w:hAnsi="Arial" w:cs="Arial"/>
              </w:rPr>
            </w:pPr>
            <w:r w:rsidRPr="009924C5">
              <w:rPr>
                <w:rFonts w:ascii="Arial" w:hAnsi="Arial" w:cs="Arial"/>
              </w:rPr>
              <w:t>№</w:t>
            </w:r>
          </w:p>
          <w:p w:rsidR="00F57109" w:rsidRPr="009924C5" w:rsidRDefault="00F57109" w:rsidP="009924C5">
            <w:pPr>
              <w:spacing w:after="0"/>
              <w:ind w:left="-116" w:right="-107"/>
              <w:jc w:val="both"/>
              <w:rPr>
                <w:rFonts w:ascii="Arial" w:hAnsi="Arial" w:cs="Arial"/>
              </w:rPr>
            </w:pPr>
            <w:proofErr w:type="gramStart"/>
            <w:r w:rsidRPr="009924C5">
              <w:rPr>
                <w:rFonts w:ascii="Arial" w:hAnsi="Arial" w:cs="Arial"/>
              </w:rPr>
              <w:t>п</w:t>
            </w:r>
            <w:proofErr w:type="gramEnd"/>
            <w:r w:rsidRPr="009924C5">
              <w:rPr>
                <w:rFonts w:ascii="Arial" w:hAnsi="Arial" w:cs="Arial"/>
              </w:rPr>
              <w:t>/п</w:t>
            </w:r>
          </w:p>
        </w:tc>
        <w:tc>
          <w:tcPr>
            <w:tcW w:w="2423" w:type="pct"/>
            <w:vAlign w:val="center"/>
          </w:tcPr>
          <w:p w:rsidR="00F57109" w:rsidRPr="009924C5" w:rsidRDefault="00F57109" w:rsidP="009924C5">
            <w:pPr>
              <w:pStyle w:val="a3"/>
              <w:tabs>
                <w:tab w:val="left" w:pos="0"/>
              </w:tabs>
              <w:spacing w:before="0" w:beforeAutospacing="0" w:after="0"/>
              <w:ind w:left="-15" w:firstLine="100"/>
              <w:jc w:val="both"/>
              <w:rPr>
                <w:rFonts w:ascii="Arial" w:hAnsi="Arial" w:cs="Arial"/>
                <w:sz w:val="22"/>
                <w:szCs w:val="22"/>
              </w:rPr>
            </w:pPr>
            <w:r w:rsidRPr="009924C5">
              <w:rPr>
                <w:rFonts w:ascii="Arial" w:hAnsi="Arial" w:cs="Arial"/>
                <w:sz w:val="22"/>
                <w:szCs w:val="22"/>
              </w:rPr>
              <w:t>Наименование</w:t>
            </w:r>
          </w:p>
          <w:p w:rsidR="00F57109" w:rsidRPr="009924C5" w:rsidRDefault="00F57109" w:rsidP="009924C5">
            <w:pPr>
              <w:spacing w:after="0"/>
              <w:jc w:val="both"/>
              <w:rPr>
                <w:rFonts w:ascii="Arial" w:hAnsi="Arial" w:cs="Arial"/>
              </w:rPr>
            </w:pPr>
            <w:r w:rsidRPr="009924C5">
              <w:rPr>
                <w:rFonts w:ascii="Arial" w:hAnsi="Arial" w:cs="Arial"/>
              </w:rPr>
              <w:t>предприятия</w:t>
            </w:r>
          </w:p>
          <w:p w:rsidR="00F57109" w:rsidRPr="009924C5" w:rsidRDefault="00F57109" w:rsidP="009924C5">
            <w:pPr>
              <w:spacing w:after="0"/>
              <w:jc w:val="both"/>
              <w:rPr>
                <w:rFonts w:ascii="Arial" w:hAnsi="Arial" w:cs="Arial"/>
              </w:rPr>
            </w:pPr>
            <w:r w:rsidRPr="009924C5">
              <w:rPr>
                <w:rFonts w:ascii="Arial" w:hAnsi="Arial" w:cs="Arial"/>
              </w:rPr>
              <w:t>(объекта)</w:t>
            </w:r>
          </w:p>
        </w:tc>
        <w:tc>
          <w:tcPr>
            <w:tcW w:w="951" w:type="pct"/>
            <w:vAlign w:val="center"/>
          </w:tcPr>
          <w:p w:rsidR="00F57109" w:rsidRPr="009924C5" w:rsidRDefault="00F57109" w:rsidP="009924C5">
            <w:pPr>
              <w:spacing w:after="0"/>
              <w:ind w:left="-74" w:right="-80"/>
              <w:jc w:val="both"/>
              <w:rPr>
                <w:rFonts w:ascii="Arial" w:hAnsi="Arial" w:cs="Arial"/>
              </w:rPr>
            </w:pPr>
            <w:r w:rsidRPr="009924C5">
              <w:rPr>
                <w:rFonts w:ascii="Arial" w:hAnsi="Arial" w:cs="Arial"/>
              </w:rPr>
              <w:t>Класс</w:t>
            </w:r>
          </w:p>
          <w:p w:rsidR="00F57109" w:rsidRPr="009924C5" w:rsidRDefault="00F57109" w:rsidP="009924C5">
            <w:pPr>
              <w:spacing w:after="0"/>
              <w:ind w:left="-74" w:right="-80"/>
              <w:jc w:val="both"/>
              <w:rPr>
                <w:rFonts w:ascii="Arial" w:hAnsi="Arial" w:cs="Arial"/>
              </w:rPr>
            </w:pPr>
            <w:r w:rsidRPr="009924C5">
              <w:rPr>
                <w:rFonts w:ascii="Arial" w:hAnsi="Arial" w:cs="Arial"/>
              </w:rPr>
              <w:t xml:space="preserve">опасности  </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Размеры СЗЗ,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1</w:t>
            </w:r>
          </w:p>
        </w:tc>
        <w:tc>
          <w:tcPr>
            <w:tcW w:w="2423" w:type="pct"/>
            <w:vAlign w:val="center"/>
          </w:tcPr>
          <w:p w:rsidR="00F57109" w:rsidRPr="009924C5" w:rsidRDefault="00F57109" w:rsidP="009924C5">
            <w:pPr>
              <w:spacing w:after="0"/>
              <w:ind w:left="-76" w:right="-132"/>
              <w:jc w:val="both"/>
              <w:rPr>
                <w:rFonts w:ascii="Arial" w:hAnsi="Arial" w:cs="Arial"/>
              </w:rPr>
            </w:pPr>
            <w:r w:rsidRPr="009924C5">
              <w:rPr>
                <w:rFonts w:ascii="Arial" w:hAnsi="Arial" w:cs="Arial"/>
              </w:rPr>
              <w:t>Склады</w:t>
            </w:r>
          </w:p>
        </w:tc>
        <w:tc>
          <w:tcPr>
            <w:tcW w:w="951" w:type="pct"/>
            <w:vAlign w:val="center"/>
          </w:tcPr>
          <w:p w:rsidR="00F57109" w:rsidRPr="009924C5" w:rsidRDefault="00F57109" w:rsidP="009924C5">
            <w:pPr>
              <w:spacing w:after="0"/>
              <w:jc w:val="both"/>
              <w:rPr>
                <w:rFonts w:ascii="Arial" w:hAnsi="Arial" w:cs="Arial"/>
                <w:lang w:val="en-US"/>
              </w:rPr>
            </w:pPr>
            <w:r w:rsidRPr="009924C5">
              <w:rPr>
                <w:rFonts w:ascii="Arial" w:hAnsi="Arial" w:cs="Arial"/>
                <w:lang w:val="en-US"/>
              </w:rPr>
              <w:t>V</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50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2</w:t>
            </w:r>
          </w:p>
        </w:tc>
        <w:tc>
          <w:tcPr>
            <w:tcW w:w="2423" w:type="pct"/>
            <w:vAlign w:val="center"/>
          </w:tcPr>
          <w:p w:rsidR="00F57109" w:rsidRPr="009924C5" w:rsidRDefault="009F0D28" w:rsidP="009924C5">
            <w:pPr>
              <w:spacing w:after="0"/>
              <w:ind w:left="-76" w:right="-132"/>
              <w:jc w:val="both"/>
              <w:rPr>
                <w:rFonts w:ascii="Arial" w:hAnsi="Arial" w:cs="Arial"/>
              </w:rPr>
            </w:pPr>
            <w:r w:rsidRPr="009924C5">
              <w:rPr>
                <w:rFonts w:ascii="Arial" w:hAnsi="Arial" w:cs="Arial"/>
              </w:rPr>
              <w:t xml:space="preserve">Животноводческая </w:t>
            </w:r>
            <w:r w:rsidR="00F57109" w:rsidRPr="009924C5">
              <w:rPr>
                <w:rFonts w:ascii="Arial" w:hAnsi="Arial" w:cs="Arial"/>
              </w:rPr>
              <w:t>ферма</w:t>
            </w:r>
          </w:p>
        </w:tc>
        <w:tc>
          <w:tcPr>
            <w:tcW w:w="951" w:type="pct"/>
            <w:vAlign w:val="center"/>
          </w:tcPr>
          <w:p w:rsidR="00F57109" w:rsidRPr="009924C5" w:rsidRDefault="00F57109" w:rsidP="009924C5">
            <w:pPr>
              <w:spacing w:after="0"/>
              <w:jc w:val="both"/>
              <w:rPr>
                <w:rFonts w:ascii="Arial" w:hAnsi="Arial" w:cs="Arial"/>
                <w:lang w:val="en-US"/>
              </w:rPr>
            </w:pPr>
            <w:r w:rsidRPr="009924C5">
              <w:rPr>
                <w:rFonts w:ascii="Arial" w:hAnsi="Arial" w:cs="Arial"/>
                <w:lang w:val="en-US"/>
              </w:rPr>
              <w:t>V</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50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3</w:t>
            </w:r>
          </w:p>
        </w:tc>
        <w:tc>
          <w:tcPr>
            <w:tcW w:w="2423" w:type="pct"/>
            <w:vAlign w:val="center"/>
          </w:tcPr>
          <w:p w:rsidR="00F57109" w:rsidRPr="009924C5" w:rsidRDefault="00F57109" w:rsidP="009924C5">
            <w:pPr>
              <w:spacing w:after="0"/>
              <w:ind w:left="-76" w:right="-132"/>
              <w:jc w:val="both"/>
              <w:rPr>
                <w:rFonts w:ascii="Arial" w:hAnsi="Arial" w:cs="Arial"/>
              </w:rPr>
            </w:pPr>
            <w:proofErr w:type="spellStart"/>
            <w:r w:rsidRPr="009924C5">
              <w:rPr>
                <w:rFonts w:ascii="Arial" w:hAnsi="Arial" w:cs="Arial"/>
              </w:rPr>
              <w:t>Зерноток</w:t>
            </w:r>
            <w:proofErr w:type="spellEnd"/>
          </w:p>
        </w:tc>
        <w:tc>
          <w:tcPr>
            <w:tcW w:w="951" w:type="pct"/>
            <w:vAlign w:val="center"/>
          </w:tcPr>
          <w:p w:rsidR="00F57109" w:rsidRPr="009924C5" w:rsidRDefault="00F57109" w:rsidP="009924C5">
            <w:pPr>
              <w:spacing w:after="0"/>
              <w:jc w:val="both"/>
              <w:rPr>
                <w:rFonts w:ascii="Arial" w:hAnsi="Arial" w:cs="Arial"/>
                <w:lang w:val="en-US"/>
              </w:rPr>
            </w:pPr>
            <w:r w:rsidRPr="009924C5">
              <w:rPr>
                <w:rFonts w:ascii="Arial" w:hAnsi="Arial" w:cs="Arial"/>
                <w:lang w:val="en-US"/>
              </w:rPr>
              <w:t>IV</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100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4</w:t>
            </w:r>
          </w:p>
        </w:tc>
        <w:tc>
          <w:tcPr>
            <w:tcW w:w="2423" w:type="pct"/>
            <w:vAlign w:val="center"/>
          </w:tcPr>
          <w:p w:rsidR="00F57109" w:rsidRPr="009924C5" w:rsidRDefault="00F57109" w:rsidP="009924C5">
            <w:pPr>
              <w:spacing w:after="0"/>
              <w:ind w:left="-76" w:right="-132"/>
              <w:jc w:val="both"/>
              <w:rPr>
                <w:rFonts w:ascii="Arial" w:hAnsi="Arial" w:cs="Arial"/>
              </w:rPr>
            </w:pPr>
            <w:r w:rsidRPr="009924C5">
              <w:rPr>
                <w:rFonts w:ascii="Arial" w:hAnsi="Arial" w:cs="Arial"/>
              </w:rPr>
              <w:t>МТМ</w:t>
            </w:r>
          </w:p>
        </w:tc>
        <w:tc>
          <w:tcPr>
            <w:tcW w:w="951" w:type="pct"/>
            <w:vAlign w:val="center"/>
          </w:tcPr>
          <w:p w:rsidR="00F57109" w:rsidRPr="009924C5" w:rsidRDefault="00F57109" w:rsidP="009924C5">
            <w:pPr>
              <w:spacing w:after="0"/>
              <w:jc w:val="both"/>
              <w:rPr>
                <w:rFonts w:ascii="Arial" w:hAnsi="Arial" w:cs="Arial"/>
                <w:lang w:val="en-US"/>
              </w:rPr>
            </w:pPr>
            <w:r w:rsidRPr="009924C5">
              <w:rPr>
                <w:rFonts w:ascii="Arial" w:hAnsi="Arial" w:cs="Arial"/>
                <w:lang w:val="en-US"/>
              </w:rPr>
              <w:t>V</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50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5</w:t>
            </w:r>
          </w:p>
        </w:tc>
        <w:tc>
          <w:tcPr>
            <w:tcW w:w="2423" w:type="pct"/>
            <w:vAlign w:val="center"/>
          </w:tcPr>
          <w:p w:rsidR="00F57109" w:rsidRPr="009924C5" w:rsidRDefault="00F57109" w:rsidP="009924C5">
            <w:pPr>
              <w:spacing w:after="0"/>
              <w:ind w:left="-108" w:right="-108"/>
              <w:jc w:val="both"/>
              <w:rPr>
                <w:rFonts w:ascii="Arial" w:hAnsi="Arial" w:cs="Arial"/>
              </w:rPr>
            </w:pPr>
            <w:r w:rsidRPr="009924C5">
              <w:rPr>
                <w:rFonts w:ascii="Arial" w:hAnsi="Arial" w:cs="Arial"/>
              </w:rPr>
              <w:t>Пилорама</w:t>
            </w:r>
          </w:p>
        </w:tc>
        <w:tc>
          <w:tcPr>
            <w:tcW w:w="951" w:type="pct"/>
            <w:vAlign w:val="center"/>
          </w:tcPr>
          <w:p w:rsidR="00F57109" w:rsidRPr="009924C5" w:rsidRDefault="00F57109" w:rsidP="009924C5">
            <w:pPr>
              <w:spacing w:after="0"/>
              <w:ind w:left="-128" w:right="-96"/>
              <w:jc w:val="both"/>
              <w:rPr>
                <w:rFonts w:ascii="Arial" w:hAnsi="Arial" w:cs="Arial"/>
                <w:lang w:val="en-US"/>
              </w:rPr>
            </w:pPr>
            <w:r w:rsidRPr="009924C5">
              <w:rPr>
                <w:rFonts w:ascii="Arial" w:hAnsi="Arial" w:cs="Arial"/>
                <w:lang w:val="en-US"/>
              </w:rPr>
              <w:t>IV</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100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6</w:t>
            </w:r>
          </w:p>
        </w:tc>
        <w:tc>
          <w:tcPr>
            <w:tcW w:w="2423" w:type="pct"/>
            <w:vAlign w:val="center"/>
          </w:tcPr>
          <w:p w:rsidR="00F57109" w:rsidRPr="009924C5" w:rsidRDefault="00F57109" w:rsidP="009924C5">
            <w:pPr>
              <w:spacing w:after="0"/>
              <w:ind w:left="-76"/>
              <w:jc w:val="both"/>
              <w:rPr>
                <w:rFonts w:ascii="Arial" w:hAnsi="Arial" w:cs="Arial"/>
              </w:rPr>
            </w:pPr>
            <w:r w:rsidRPr="009924C5">
              <w:rPr>
                <w:rFonts w:ascii="Arial" w:hAnsi="Arial" w:cs="Arial"/>
              </w:rPr>
              <w:t>Пасека</w:t>
            </w:r>
          </w:p>
        </w:tc>
        <w:tc>
          <w:tcPr>
            <w:tcW w:w="951"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lang w:val="en-US"/>
              </w:rPr>
              <w:t>V</w:t>
            </w:r>
          </w:p>
        </w:tc>
        <w:tc>
          <w:tcPr>
            <w:tcW w:w="1299" w:type="pct"/>
            <w:vAlign w:val="center"/>
          </w:tcPr>
          <w:p w:rsidR="00F57109" w:rsidRPr="009924C5" w:rsidRDefault="00F57109" w:rsidP="009924C5">
            <w:pPr>
              <w:spacing w:after="0"/>
              <w:ind w:left="-76"/>
              <w:jc w:val="both"/>
              <w:rPr>
                <w:rFonts w:ascii="Arial" w:hAnsi="Arial" w:cs="Arial"/>
              </w:rPr>
            </w:pPr>
            <w:r w:rsidRPr="009924C5">
              <w:rPr>
                <w:rFonts w:ascii="Arial" w:hAnsi="Arial" w:cs="Arial"/>
              </w:rPr>
              <w:t>50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7</w:t>
            </w:r>
          </w:p>
        </w:tc>
        <w:tc>
          <w:tcPr>
            <w:tcW w:w="2423" w:type="pct"/>
            <w:vAlign w:val="center"/>
          </w:tcPr>
          <w:p w:rsidR="00F57109" w:rsidRPr="009924C5" w:rsidRDefault="00F57109" w:rsidP="009924C5">
            <w:pPr>
              <w:spacing w:after="0"/>
              <w:ind w:left="-76"/>
              <w:jc w:val="both"/>
              <w:rPr>
                <w:rFonts w:ascii="Arial" w:hAnsi="Arial" w:cs="Arial"/>
              </w:rPr>
            </w:pPr>
            <w:r w:rsidRPr="009924C5">
              <w:rPr>
                <w:rFonts w:ascii="Arial" w:hAnsi="Arial" w:cs="Arial"/>
              </w:rPr>
              <w:t>Амбар</w:t>
            </w:r>
          </w:p>
        </w:tc>
        <w:tc>
          <w:tcPr>
            <w:tcW w:w="951" w:type="pct"/>
            <w:vAlign w:val="center"/>
          </w:tcPr>
          <w:p w:rsidR="00F57109" w:rsidRPr="009924C5" w:rsidRDefault="00F57109" w:rsidP="009924C5">
            <w:pPr>
              <w:spacing w:after="0"/>
              <w:jc w:val="both"/>
              <w:rPr>
                <w:rFonts w:ascii="Arial" w:hAnsi="Arial" w:cs="Arial"/>
                <w:lang w:val="en-US"/>
              </w:rPr>
            </w:pPr>
            <w:r w:rsidRPr="009924C5">
              <w:rPr>
                <w:rFonts w:ascii="Arial" w:hAnsi="Arial" w:cs="Arial"/>
                <w:lang w:val="en-US"/>
              </w:rPr>
              <w:t>V</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50 м</w:t>
            </w:r>
          </w:p>
        </w:tc>
      </w:tr>
      <w:tr w:rsidR="009F0D28" w:rsidRPr="009924C5" w:rsidTr="009F0D28">
        <w:trPr>
          <w:trHeight w:val="454"/>
        </w:trPr>
        <w:tc>
          <w:tcPr>
            <w:tcW w:w="326" w:type="pct"/>
            <w:vAlign w:val="center"/>
          </w:tcPr>
          <w:p w:rsidR="00F57109" w:rsidRPr="009924C5" w:rsidRDefault="00F57109" w:rsidP="009924C5">
            <w:pPr>
              <w:spacing w:after="0"/>
              <w:ind w:left="-116" w:right="-107"/>
              <w:jc w:val="both"/>
              <w:rPr>
                <w:rFonts w:ascii="Arial" w:hAnsi="Arial" w:cs="Arial"/>
              </w:rPr>
            </w:pPr>
            <w:r w:rsidRPr="009924C5">
              <w:rPr>
                <w:rFonts w:ascii="Arial" w:hAnsi="Arial" w:cs="Arial"/>
              </w:rPr>
              <w:t>8</w:t>
            </w:r>
          </w:p>
        </w:tc>
        <w:tc>
          <w:tcPr>
            <w:tcW w:w="2423" w:type="pct"/>
            <w:vAlign w:val="center"/>
          </w:tcPr>
          <w:p w:rsidR="00F57109" w:rsidRPr="009924C5" w:rsidRDefault="00F57109" w:rsidP="009924C5">
            <w:pPr>
              <w:spacing w:after="0"/>
              <w:ind w:left="-76"/>
              <w:jc w:val="both"/>
              <w:rPr>
                <w:rFonts w:ascii="Arial" w:hAnsi="Arial" w:cs="Arial"/>
              </w:rPr>
            </w:pPr>
            <w:r w:rsidRPr="009924C5">
              <w:rPr>
                <w:rFonts w:ascii="Arial" w:hAnsi="Arial" w:cs="Arial"/>
              </w:rPr>
              <w:t>МТФ</w:t>
            </w:r>
          </w:p>
        </w:tc>
        <w:tc>
          <w:tcPr>
            <w:tcW w:w="951" w:type="pct"/>
            <w:vAlign w:val="center"/>
          </w:tcPr>
          <w:p w:rsidR="00F57109" w:rsidRPr="009924C5" w:rsidRDefault="00F57109" w:rsidP="009924C5">
            <w:pPr>
              <w:spacing w:after="0"/>
              <w:jc w:val="both"/>
              <w:rPr>
                <w:rFonts w:ascii="Arial" w:hAnsi="Arial" w:cs="Arial"/>
              </w:rPr>
            </w:pPr>
            <w:r w:rsidRPr="009924C5">
              <w:rPr>
                <w:rFonts w:ascii="Arial" w:hAnsi="Arial" w:cs="Arial"/>
                <w:lang w:val="en-US"/>
              </w:rPr>
              <w:t>III</w:t>
            </w:r>
          </w:p>
        </w:tc>
        <w:tc>
          <w:tcPr>
            <w:tcW w:w="1299" w:type="pct"/>
            <w:vAlign w:val="center"/>
          </w:tcPr>
          <w:p w:rsidR="00F57109" w:rsidRPr="009924C5" w:rsidRDefault="00F57109" w:rsidP="009924C5">
            <w:pPr>
              <w:spacing w:after="0"/>
              <w:jc w:val="both"/>
              <w:rPr>
                <w:rFonts w:ascii="Arial" w:hAnsi="Arial" w:cs="Arial"/>
              </w:rPr>
            </w:pPr>
            <w:r w:rsidRPr="009924C5">
              <w:rPr>
                <w:rFonts w:ascii="Arial" w:hAnsi="Arial" w:cs="Arial"/>
              </w:rPr>
              <w:t>300 м</w:t>
            </w:r>
          </w:p>
        </w:tc>
      </w:tr>
    </w:tbl>
    <w:p w:rsidR="005B7BFF" w:rsidRPr="009924C5" w:rsidRDefault="005B7BFF" w:rsidP="005A1B92">
      <w:pPr>
        <w:pStyle w:val="a3"/>
        <w:spacing w:before="0" w:beforeAutospacing="0" w:after="0"/>
        <w:jc w:val="both"/>
        <w:rPr>
          <w:rFonts w:ascii="Arial" w:hAnsi="Arial" w:cs="Arial"/>
          <w:sz w:val="22"/>
          <w:szCs w:val="22"/>
        </w:rPr>
      </w:pP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Примечание:</w:t>
      </w:r>
    </w:p>
    <w:p w:rsidR="00F57109" w:rsidRPr="009924C5" w:rsidRDefault="00F57109" w:rsidP="009924C5">
      <w:pPr>
        <w:pStyle w:val="a3"/>
        <w:spacing w:before="0" w:beforeAutospacing="0" w:after="0"/>
        <w:ind w:firstLine="567"/>
        <w:jc w:val="both"/>
        <w:rPr>
          <w:rFonts w:ascii="Arial" w:hAnsi="Arial" w:cs="Arial"/>
          <w:sz w:val="22"/>
          <w:szCs w:val="22"/>
        </w:rPr>
      </w:pPr>
      <w:r w:rsidRPr="009924C5">
        <w:rPr>
          <w:rFonts w:ascii="Arial" w:hAnsi="Arial" w:cs="Arial"/>
          <w:sz w:val="22"/>
          <w:szCs w:val="22"/>
        </w:rPr>
        <w:t>Перечень предприятий, формирующих границы санитарно-защитных зон включает объекты, образующие наиболее значительные ограничения в зависимости от санитарной классификации предприятий согласно СанПиН №2.2.1/2.1.1.1200-03, и может дополняться и изменяться в процессе технологической реконструкции и реализации положений генерального плана</w:t>
      </w:r>
      <w:r w:rsidR="0095451B" w:rsidRPr="009924C5">
        <w:rPr>
          <w:rFonts w:ascii="Arial" w:hAnsi="Arial" w:cs="Arial"/>
          <w:sz w:val="22"/>
          <w:szCs w:val="22"/>
        </w:rPr>
        <w:t xml:space="preserve"> СП </w:t>
      </w:r>
      <w:proofErr w:type="spellStart"/>
      <w:r w:rsidR="0095451B" w:rsidRPr="009924C5">
        <w:rPr>
          <w:rFonts w:ascii="Arial" w:hAnsi="Arial" w:cs="Arial"/>
          <w:sz w:val="22"/>
          <w:szCs w:val="22"/>
        </w:rPr>
        <w:t>Каинлыковский</w:t>
      </w:r>
      <w:proofErr w:type="spellEnd"/>
      <w:r w:rsidR="0095451B" w:rsidRPr="009924C5">
        <w:rPr>
          <w:rFonts w:ascii="Arial" w:hAnsi="Arial" w:cs="Arial"/>
          <w:sz w:val="22"/>
          <w:szCs w:val="22"/>
        </w:rPr>
        <w:t xml:space="preserve"> сельсовет</w:t>
      </w:r>
      <w:r w:rsidR="00573E67" w:rsidRPr="009924C5">
        <w:rPr>
          <w:rFonts w:ascii="Arial" w:hAnsi="Arial" w:cs="Arial"/>
          <w:sz w:val="22"/>
          <w:szCs w:val="22"/>
        </w:rPr>
        <w:t xml:space="preserve"> МР Бураевский район РБ.</w:t>
      </w:r>
    </w:p>
    <w:p w:rsidR="00573E67" w:rsidRPr="009924C5" w:rsidRDefault="00573E67" w:rsidP="009924C5">
      <w:pPr>
        <w:pStyle w:val="a3"/>
        <w:spacing w:before="0" w:beforeAutospacing="0" w:after="0"/>
        <w:ind w:firstLine="567"/>
        <w:jc w:val="both"/>
        <w:rPr>
          <w:rFonts w:ascii="Arial" w:hAnsi="Arial" w:cs="Arial"/>
          <w:sz w:val="22"/>
          <w:szCs w:val="22"/>
        </w:rPr>
      </w:pPr>
    </w:p>
    <w:p w:rsidR="00F57109" w:rsidRPr="009924C5" w:rsidRDefault="001C16E8" w:rsidP="009924C5">
      <w:pPr>
        <w:pStyle w:val="a3"/>
        <w:spacing w:before="0" w:beforeAutospacing="0" w:after="0"/>
        <w:ind w:firstLine="567"/>
        <w:jc w:val="both"/>
        <w:rPr>
          <w:rFonts w:ascii="Arial" w:hAnsi="Arial" w:cs="Arial"/>
          <w:b/>
          <w:sz w:val="22"/>
          <w:szCs w:val="22"/>
        </w:rPr>
      </w:pPr>
      <w:r w:rsidRPr="009924C5">
        <w:rPr>
          <w:rFonts w:ascii="Arial" w:hAnsi="Arial" w:cs="Arial"/>
          <w:b/>
          <w:sz w:val="22"/>
          <w:szCs w:val="22"/>
        </w:rPr>
        <w:t>Статья 59</w:t>
      </w:r>
      <w:r w:rsidR="00F57109" w:rsidRPr="009924C5">
        <w:rPr>
          <w:rFonts w:ascii="Arial" w:hAnsi="Arial" w:cs="Arial"/>
          <w:b/>
          <w:sz w:val="22"/>
          <w:szCs w:val="22"/>
        </w:rPr>
        <w:t xml:space="preserve">. Карта градостроительного зонирования сельского поселения </w:t>
      </w:r>
      <w:proofErr w:type="spellStart"/>
      <w:r w:rsidR="00F57109" w:rsidRPr="009924C5">
        <w:rPr>
          <w:rFonts w:ascii="Arial" w:hAnsi="Arial" w:cs="Arial"/>
          <w:b/>
          <w:sz w:val="22"/>
          <w:szCs w:val="22"/>
        </w:rPr>
        <w:t>Каинлыковский</w:t>
      </w:r>
      <w:proofErr w:type="spellEnd"/>
      <w:r w:rsidR="00F57109" w:rsidRPr="009924C5">
        <w:rPr>
          <w:rFonts w:ascii="Arial" w:hAnsi="Arial" w:cs="Arial"/>
          <w:b/>
          <w:sz w:val="22"/>
          <w:szCs w:val="22"/>
        </w:rPr>
        <w:t xml:space="preserve"> сельсовет в части границ зон с особыми условиями использования территорий по природно-экологическим требованиям</w:t>
      </w:r>
    </w:p>
    <w:p w:rsidR="00F57109" w:rsidRPr="009924C5" w:rsidRDefault="00F57109" w:rsidP="009924C5">
      <w:pPr>
        <w:pStyle w:val="a3"/>
        <w:spacing w:before="0" w:beforeAutospacing="0" w:after="0"/>
        <w:ind w:firstLine="567"/>
        <w:jc w:val="both"/>
        <w:rPr>
          <w:rFonts w:ascii="Arial" w:hAnsi="Arial" w:cs="Arial"/>
          <w:b/>
          <w:sz w:val="22"/>
          <w:szCs w:val="22"/>
        </w:rPr>
      </w:pPr>
    </w:p>
    <w:p w:rsidR="00F57109" w:rsidRPr="009924C5" w:rsidRDefault="00F57109" w:rsidP="005A1B92">
      <w:pPr>
        <w:pStyle w:val="a3"/>
        <w:spacing w:before="240" w:beforeAutospacing="0"/>
        <w:ind w:firstLine="567"/>
        <w:contextualSpacing/>
        <w:jc w:val="both"/>
        <w:rPr>
          <w:rFonts w:ascii="Arial" w:hAnsi="Arial" w:cs="Arial"/>
          <w:sz w:val="22"/>
          <w:szCs w:val="22"/>
        </w:rPr>
      </w:pPr>
      <w:r w:rsidRPr="009924C5">
        <w:rPr>
          <w:rFonts w:ascii="Arial" w:hAnsi="Arial" w:cs="Arial"/>
          <w:sz w:val="22"/>
          <w:szCs w:val="22"/>
        </w:rPr>
        <w:t xml:space="preserve">На карте градостроительного зонирования в части границ зон с особыми условиями использования территорий, входящей в состав карты градостроительного зонирования сельского поселения </w:t>
      </w:r>
      <w:proofErr w:type="spellStart"/>
      <w:r w:rsidRPr="009924C5">
        <w:rPr>
          <w:rFonts w:ascii="Arial" w:hAnsi="Arial" w:cs="Arial"/>
          <w:sz w:val="22"/>
          <w:szCs w:val="22"/>
        </w:rPr>
        <w:t>Каинлыковский</w:t>
      </w:r>
      <w:proofErr w:type="spellEnd"/>
      <w:r w:rsidRPr="009924C5">
        <w:rPr>
          <w:rFonts w:ascii="Arial" w:hAnsi="Arial" w:cs="Arial"/>
          <w:sz w:val="22"/>
          <w:szCs w:val="22"/>
        </w:rPr>
        <w:t xml:space="preserve"> сельсовет, отображены следующие виды зон с особыми условиями использования территорий по природно-экологическим требованиям: </w:t>
      </w:r>
    </w:p>
    <w:p w:rsidR="005A1B92" w:rsidRDefault="005A1B92" w:rsidP="005A1B92">
      <w:pPr>
        <w:pStyle w:val="a3"/>
        <w:spacing w:before="240" w:beforeAutospacing="0"/>
        <w:ind w:firstLine="567"/>
        <w:contextualSpacing/>
        <w:jc w:val="both"/>
        <w:rPr>
          <w:rFonts w:ascii="Arial" w:hAnsi="Arial" w:cs="Arial"/>
          <w:b/>
          <w:sz w:val="22"/>
          <w:szCs w:val="22"/>
        </w:rPr>
      </w:pPr>
    </w:p>
    <w:p w:rsidR="00F57109" w:rsidRPr="009924C5" w:rsidRDefault="00F57109" w:rsidP="005A1B92">
      <w:pPr>
        <w:pStyle w:val="a3"/>
        <w:spacing w:before="240" w:beforeAutospacing="0"/>
        <w:ind w:firstLine="567"/>
        <w:contextualSpacing/>
        <w:jc w:val="both"/>
        <w:rPr>
          <w:rFonts w:ascii="Arial" w:hAnsi="Arial" w:cs="Arial"/>
          <w:b/>
          <w:sz w:val="22"/>
          <w:szCs w:val="22"/>
        </w:rPr>
      </w:pPr>
      <w:r w:rsidRPr="009924C5">
        <w:rPr>
          <w:rFonts w:ascii="Arial" w:hAnsi="Arial" w:cs="Arial"/>
          <w:b/>
          <w:sz w:val="22"/>
          <w:szCs w:val="22"/>
        </w:rPr>
        <w:t>1. Зоны охраны водных объектов.</w:t>
      </w:r>
    </w:p>
    <w:p w:rsidR="00F57109" w:rsidRPr="009924C5" w:rsidRDefault="00F57109" w:rsidP="009924C5">
      <w:pPr>
        <w:pStyle w:val="a3"/>
        <w:spacing w:before="0" w:beforeAutospacing="0" w:after="0"/>
        <w:ind w:firstLine="567"/>
        <w:contextualSpacing/>
        <w:jc w:val="both"/>
        <w:rPr>
          <w:rFonts w:ascii="Arial" w:hAnsi="Arial" w:cs="Arial"/>
          <w:sz w:val="22"/>
          <w:szCs w:val="22"/>
        </w:rPr>
      </w:pPr>
      <w:r w:rsidRPr="009924C5">
        <w:rPr>
          <w:rFonts w:ascii="Arial" w:hAnsi="Arial" w:cs="Arial"/>
          <w:sz w:val="22"/>
          <w:szCs w:val="22"/>
        </w:rPr>
        <w:t xml:space="preserve">В составе зон охраны водных объектов отображены следующие зоны: </w:t>
      </w:r>
    </w:p>
    <w:p w:rsidR="00F57109" w:rsidRPr="009924C5" w:rsidRDefault="00F57109" w:rsidP="009924C5">
      <w:pPr>
        <w:pStyle w:val="a3"/>
        <w:spacing w:before="0" w:beforeAutospacing="0" w:after="0"/>
        <w:ind w:firstLine="567"/>
        <w:contextualSpacing/>
        <w:jc w:val="both"/>
        <w:rPr>
          <w:rFonts w:ascii="Arial" w:hAnsi="Arial" w:cs="Arial"/>
          <w:sz w:val="22"/>
          <w:szCs w:val="22"/>
        </w:rPr>
      </w:pPr>
      <w:r w:rsidRPr="009924C5">
        <w:rPr>
          <w:rFonts w:ascii="Arial" w:hAnsi="Arial" w:cs="Arial"/>
          <w:sz w:val="22"/>
          <w:szCs w:val="22"/>
        </w:rPr>
        <w:t xml:space="preserve">зона </w:t>
      </w:r>
      <w:r w:rsidRPr="009924C5">
        <w:rPr>
          <w:rFonts w:ascii="Arial" w:hAnsi="Arial" w:cs="Arial"/>
          <w:b/>
          <w:sz w:val="22"/>
          <w:szCs w:val="22"/>
        </w:rPr>
        <w:t>«ПР»</w:t>
      </w:r>
      <w:r w:rsidRPr="009924C5">
        <w:rPr>
          <w:rFonts w:ascii="Arial" w:hAnsi="Arial" w:cs="Arial"/>
          <w:sz w:val="22"/>
          <w:szCs w:val="22"/>
        </w:rPr>
        <w:t xml:space="preserve"> - прибрежная защитная полоса размером 50 м;</w:t>
      </w:r>
    </w:p>
    <w:p w:rsidR="00F57109" w:rsidRPr="009924C5" w:rsidRDefault="00F57109" w:rsidP="009924C5">
      <w:pPr>
        <w:pStyle w:val="a3"/>
        <w:spacing w:before="0" w:beforeAutospacing="0" w:after="0"/>
        <w:ind w:firstLine="567"/>
        <w:contextualSpacing/>
        <w:jc w:val="both"/>
        <w:rPr>
          <w:rFonts w:ascii="Arial" w:hAnsi="Arial" w:cs="Arial"/>
          <w:bCs/>
          <w:sz w:val="22"/>
          <w:szCs w:val="22"/>
        </w:rPr>
      </w:pPr>
      <w:r w:rsidRPr="009924C5">
        <w:rPr>
          <w:rFonts w:ascii="Arial" w:hAnsi="Arial" w:cs="Arial"/>
          <w:sz w:val="22"/>
          <w:szCs w:val="22"/>
        </w:rPr>
        <w:t xml:space="preserve">зона </w:t>
      </w:r>
      <w:r w:rsidRPr="009924C5">
        <w:rPr>
          <w:rFonts w:ascii="Arial" w:hAnsi="Arial" w:cs="Arial"/>
          <w:b/>
          <w:sz w:val="22"/>
          <w:szCs w:val="22"/>
        </w:rPr>
        <w:t>«ВД»</w:t>
      </w:r>
      <w:r w:rsidRPr="009924C5">
        <w:rPr>
          <w:rFonts w:ascii="Arial" w:hAnsi="Arial" w:cs="Arial"/>
          <w:sz w:val="22"/>
          <w:szCs w:val="22"/>
        </w:rPr>
        <w:t xml:space="preserve"> - </w:t>
      </w:r>
      <w:proofErr w:type="spellStart"/>
      <w:r w:rsidRPr="009924C5">
        <w:rPr>
          <w:rFonts w:ascii="Arial" w:hAnsi="Arial" w:cs="Arial"/>
          <w:sz w:val="22"/>
          <w:szCs w:val="22"/>
        </w:rPr>
        <w:t>водоохранная</w:t>
      </w:r>
      <w:proofErr w:type="spellEnd"/>
      <w:r w:rsidRPr="009924C5">
        <w:rPr>
          <w:rFonts w:ascii="Arial" w:hAnsi="Arial" w:cs="Arial"/>
          <w:sz w:val="22"/>
          <w:szCs w:val="22"/>
        </w:rPr>
        <w:t xml:space="preserve"> зона реки </w:t>
      </w:r>
      <w:proofErr w:type="spellStart"/>
      <w:r w:rsidR="007942DE" w:rsidRPr="009924C5">
        <w:rPr>
          <w:rFonts w:ascii="Arial" w:hAnsi="Arial" w:cs="Arial"/>
          <w:sz w:val="22"/>
          <w:szCs w:val="22"/>
        </w:rPr>
        <w:t>Себерган</w:t>
      </w:r>
      <w:proofErr w:type="spellEnd"/>
      <w:r w:rsidR="007942DE" w:rsidRPr="009924C5">
        <w:rPr>
          <w:rFonts w:ascii="Arial" w:hAnsi="Arial" w:cs="Arial"/>
          <w:sz w:val="22"/>
          <w:szCs w:val="22"/>
        </w:rPr>
        <w:t xml:space="preserve">, </w:t>
      </w:r>
      <w:proofErr w:type="spellStart"/>
      <w:r w:rsidR="007942DE" w:rsidRPr="009924C5">
        <w:rPr>
          <w:rFonts w:ascii="Arial" w:hAnsi="Arial" w:cs="Arial"/>
          <w:sz w:val="22"/>
          <w:szCs w:val="22"/>
        </w:rPr>
        <w:t>Уйа</w:t>
      </w:r>
      <w:proofErr w:type="spellEnd"/>
      <w:r w:rsidRPr="009924C5">
        <w:rPr>
          <w:rFonts w:ascii="Arial" w:hAnsi="Arial" w:cs="Arial"/>
          <w:sz w:val="22"/>
          <w:szCs w:val="22"/>
        </w:rPr>
        <w:t xml:space="preserve"> – 100 метров, рек </w:t>
      </w:r>
      <w:proofErr w:type="spellStart"/>
      <w:r w:rsidRPr="009924C5">
        <w:rPr>
          <w:rFonts w:ascii="Arial" w:hAnsi="Arial" w:cs="Arial"/>
          <w:sz w:val="22"/>
          <w:szCs w:val="22"/>
        </w:rPr>
        <w:t>К</w:t>
      </w:r>
      <w:r w:rsidR="009256CC">
        <w:rPr>
          <w:rFonts w:ascii="Arial" w:hAnsi="Arial" w:cs="Arial"/>
          <w:sz w:val="22"/>
          <w:szCs w:val="22"/>
        </w:rPr>
        <w:t>умы</w:t>
      </w:r>
      <w:r w:rsidR="000538BB" w:rsidRPr="009924C5">
        <w:rPr>
          <w:rFonts w:ascii="Arial" w:hAnsi="Arial" w:cs="Arial"/>
          <w:sz w:val="22"/>
          <w:szCs w:val="22"/>
        </w:rPr>
        <w:t>шлы</w:t>
      </w:r>
      <w:proofErr w:type="spellEnd"/>
      <w:r w:rsidRPr="009924C5">
        <w:rPr>
          <w:rFonts w:ascii="Arial" w:hAnsi="Arial" w:cs="Arial"/>
          <w:sz w:val="22"/>
          <w:szCs w:val="22"/>
        </w:rPr>
        <w:t xml:space="preserve">, </w:t>
      </w:r>
      <w:proofErr w:type="spellStart"/>
      <w:r w:rsidR="000538BB" w:rsidRPr="009924C5">
        <w:rPr>
          <w:rFonts w:ascii="Arial" w:hAnsi="Arial" w:cs="Arial"/>
          <w:sz w:val="22"/>
          <w:szCs w:val="22"/>
        </w:rPr>
        <w:t>Аштыяз</w:t>
      </w:r>
      <w:proofErr w:type="spellEnd"/>
      <w:r w:rsidRPr="009924C5">
        <w:rPr>
          <w:rFonts w:ascii="Arial" w:hAnsi="Arial" w:cs="Arial"/>
          <w:sz w:val="22"/>
          <w:szCs w:val="22"/>
        </w:rPr>
        <w:t>, ручьев -</w:t>
      </w:r>
      <w:r w:rsidR="008A4753" w:rsidRPr="009924C5">
        <w:rPr>
          <w:rFonts w:ascii="Arial" w:hAnsi="Arial" w:cs="Arial"/>
          <w:sz w:val="22"/>
          <w:szCs w:val="22"/>
        </w:rPr>
        <w:t xml:space="preserve"> </w:t>
      </w:r>
      <w:r w:rsidRPr="009924C5">
        <w:rPr>
          <w:rFonts w:ascii="Arial" w:hAnsi="Arial" w:cs="Arial"/>
          <w:sz w:val="22"/>
          <w:szCs w:val="22"/>
        </w:rPr>
        <w:t>50 м</w:t>
      </w:r>
      <w:r w:rsidRPr="009924C5">
        <w:rPr>
          <w:rFonts w:ascii="Arial" w:hAnsi="Arial" w:cs="Arial"/>
          <w:bCs/>
          <w:sz w:val="22"/>
          <w:szCs w:val="22"/>
        </w:rPr>
        <w:t>;</w:t>
      </w:r>
    </w:p>
    <w:p w:rsidR="00F57109" w:rsidRPr="009924C5" w:rsidRDefault="00F57109" w:rsidP="009924C5">
      <w:pPr>
        <w:pStyle w:val="a3"/>
        <w:spacing w:before="0" w:beforeAutospacing="0" w:after="0"/>
        <w:ind w:firstLine="567"/>
        <w:contextualSpacing/>
        <w:jc w:val="both"/>
        <w:rPr>
          <w:rFonts w:ascii="Arial" w:hAnsi="Arial" w:cs="Arial"/>
          <w:sz w:val="22"/>
          <w:szCs w:val="22"/>
        </w:rPr>
      </w:pPr>
      <w:r w:rsidRPr="009924C5">
        <w:rPr>
          <w:rFonts w:ascii="Arial" w:hAnsi="Arial" w:cs="Arial"/>
          <w:bCs/>
          <w:sz w:val="22"/>
          <w:szCs w:val="22"/>
        </w:rPr>
        <w:t xml:space="preserve">зона </w:t>
      </w:r>
      <w:r w:rsidRPr="009924C5">
        <w:rPr>
          <w:rFonts w:ascii="Arial" w:hAnsi="Arial" w:cs="Arial"/>
          <w:b/>
          <w:bCs/>
          <w:sz w:val="22"/>
          <w:szCs w:val="22"/>
        </w:rPr>
        <w:t>«ВЗ-</w:t>
      </w:r>
      <w:proofErr w:type="gramStart"/>
      <w:r w:rsidRPr="009924C5">
        <w:rPr>
          <w:rFonts w:ascii="Arial" w:hAnsi="Arial" w:cs="Arial"/>
          <w:b/>
          <w:bCs/>
          <w:sz w:val="22"/>
          <w:szCs w:val="22"/>
          <w:lang w:val="en-US"/>
        </w:rPr>
        <w:t>I</w:t>
      </w:r>
      <w:proofErr w:type="gramEnd"/>
      <w:r w:rsidRPr="009924C5">
        <w:rPr>
          <w:rFonts w:ascii="Arial" w:hAnsi="Arial" w:cs="Arial"/>
          <w:b/>
          <w:bCs/>
          <w:sz w:val="22"/>
          <w:szCs w:val="22"/>
        </w:rPr>
        <w:t>»</w:t>
      </w:r>
      <w:r w:rsidRPr="009924C5">
        <w:rPr>
          <w:rFonts w:ascii="Arial" w:hAnsi="Arial" w:cs="Arial"/>
          <w:bCs/>
          <w:sz w:val="22"/>
          <w:szCs w:val="22"/>
        </w:rPr>
        <w:t xml:space="preserve"> - </w:t>
      </w:r>
      <w:r w:rsidRPr="009924C5">
        <w:rPr>
          <w:rFonts w:ascii="Arial" w:hAnsi="Arial" w:cs="Arial"/>
          <w:sz w:val="22"/>
          <w:szCs w:val="22"/>
        </w:rPr>
        <w:t xml:space="preserve">граница I пояса зоны санитарной охраны водозабора подземных вод устанавливается на расстоянии  10 метров от </w:t>
      </w:r>
      <w:r w:rsidRPr="009256CC">
        <w:rPr>
          <w:rFonts w:ascii="Arial" w:hAnsi="Arial" w:cs="Arial"/>
          <w:sz w:val="22"/>
          <w:szCs w:val="22"/>
        </w:rPr>
        <w:t>водозабора (таблица 1 СанПиН 2.1.4.1</w:t>
      </w:r>
      <w:r w:rsidR="00D85990" w:rsidRPr="009256CC">
        <w:rPr>
          <w:rFonts w:ascii="Arial" w:hAnsi="Arial" w:cs="Arial"/>
          <w:sz w:val="22"/>
          <w:szCs w:val="22"/>
        </w:rPr>
        <w:t>110-02).</w:t>
      </w:r>
    </w:p>
    <w:p w:rsidR="005A1B92" w:rsidRDefault="005A1B92" w:rsidP="009924C5">
      <w:pPr>
        <w:pStyle w:val="a3"/>
        <w:spacing w:before="0" w:beforeAutospacing="0" w:after="0"/>
        <w:ind w:firstLine="567"/>
        <w:contextualSpacing/>
        <w:jc w:val="both"/>
        <w:rPr>
          <w:rFonts w:ascii="Arial" w:hAnsi="Arial" w:cs="Arial"/>
          <w:b/>
          <w:sz w:val="22"/>
          <w:szCs w:val="22"/>
        </w:rPr>
      </w:pPr>
    </w:p>
    <w:p w:rsidR="00F57109" w:rsidRPr="009924C5" w:rsidRDefault="00F57109" w:rsidP="009924C5">
      <w:pPr>
        <w:pStyle w:val="a3"/>
        <w:spacing w:before="0" w:beforeAutospacing="0" w:after="0"/>
        <w:ind w:firstLine="567"/>
        <w:contextualSpacing/>
        <w:jc w:val="both"/>
        <w:rPr>
          <w:rFonts w:ascii="Arial" w:hAnsi="Arial" w:cs="Arial"/>
          <w:b/>
          <w:sz w:val="22"/>
          <w:szCs w:val="22"/>
        </w:rPr>
      </w:pPr>
      <w:r w:rsidRPr="009924C5">
        <w:rPr>
          <w:rFonts w:ascii="Arial" w:hAnsi="Arial" w:cs="Arial"/>
          <w:b/>
          <w:sz w:val="22"/>
          <w:szCs w:val="22"/>
        </w:rPr>
        <w:t>2. Зоны естественных ландшафтов и озелененных территорий, входящих в структуру природного комплекса.</w:t>
      </w:r>
    </w:p>
    <w:p w:rsidR="00F57109" w:rsidRPr="009924C5" w:rsidRDefault="00F57109" w:rsidP="009924C5">
      <w:pPr>
        <w:pStyle w:val="a3"/>
        <w:spacing w:before="0" w:beforeAutospacing="0" w:after="0"/>
        <w:ind w:firstLine="567"/>
        <w:contextualSpacing/>
        <w:jc w:val="both"/>
        <w:rPr>
          <w:rFonts w:ascii="Arial" w:hAnsi="Arial" w:cs="Arial"/>
          <w:sz w:val="22"/>
          <w:szCs w:val="22"/>
        </w:rPr>
      </w:pPr>
      <w:r w:rsidRPr="009924C5">
        <w:rPr>
          <w:rFonts w:ascii="Arial" w:hAnsi="Arial" w:cs="Arial"/>
          <w:sz w:val="22"/>
          <w:szCs w:val="22"/>
        </w:rPr>
        <w:t>В составе зон естественных ландшафтов и озелененных территорий, входящих в структуру природного комплекса, отображены следующие зоны:</w:t>
      </w:r>
    </w:p>
    <w:p w:rsidR="00F57109" w:rsidRPr="009924C5" w:rsidRDefault="00F57109" w:rsidP="009924C5">
      <w:pPr>
        <w:pStyle w:val="a3"/>
        <w:spacing w:before="0" w:beforeAutospacing="0" w:after="0"/>
        <w:ind w:firstLine="567"/>
        <w:contextualSpacing/>
        <w:jc w:val="both"/>
        <w:rPr>
          <w:rFonts w:ascii="Arial" w:hAnsi="Arial" w:cs="Arial"/>
          <w:sz w:val="22"/>
          <w:szCs w:val="22"/>
        </w:rPr>
      </w:pPr>
      <w:r w:rsidRPr="009924C5">
        <w:rPr>
          <w:rFonts w:ascii="Arial" w:hAnsi="Arial" w:cs="Arial"/>
          <w:sz w:val="22"/>
          <w:szCs w:val="22"/>
        </w:rPr>
        <w:t xml:space="preserve">зона </w:t>
      </w:r>
      <w:r w:rsidRPr="009924C5">
        <w:rPr>
          <w:rFonts w:ascii="Arial" w:hAnsi="Arial" w:cs="Arial"/>
          <w:b/>
          <w:sz w:val="22"/>
          <w:szCs w:val="22"/>
        </w:rPr>
        <w:t>«ВО»</w:t>
      </w:r>
      <w:r w:rsidRPr="009924C5">
        <w:rPr>
          <w:rFonts w:ascii="Arial" w:hAnsi="Arial" w:cs="Arial"/>
          <w:sz w:val="22"/>
          <w:szCs w:val="22"/>
        </w:rPr>
        <w:t xml:space="preserve"> - </w:t>
      </w:r>
      <w:proofErr w:type="spellStart"/>
      <w:r w:rsidRPr="009924C5">
        <w:rPr>
          <w:rFonts w:ascii="Arial" w:hAnsi="Arial" w:cs="Arial"/>
          <w:sz w:val="22"/>
          <w:szCs w:val="22"/>
        </w:rPr>
        <w:t>водоохранное</w:t>
      </w:r>
      <w:proofErr w:type="spellEnd"/>
      <w:r w:rsidRPr="009924C5">
        <w:rPr>
          <w:rFonts w:ascii="Arial" w:hAnsi="Arial" w:cs="Arial"/>
          <w:sz w:val="22"/>
          <w:szCs w:val="22"/>
        </w:rPr>
        <w:t xml:space="preserve"> озеленение;</w:t>
      </w:r>
    </w:p>
    <w:p w:rsidR="00F57109" w:rsidRPr="009924C5" w:rsidRDefault="00F57109" w:rsidP="009924C5">
      <w:pPr>
        <w:pStyle w:val="a3"/>
        <w:spacing w:before="0" w:beforeAutospacing="0" w:after="0"/>
        <w:ind w:firstLine="567"/>
        <w:contextualSpacing/>
        <w:jc w:val="both"/>
        <w:rPr>
          <w:rFonts w:ascii="Arial" w:hAnsi="Arial" w:cs="Arial"/>
          <w:sz w:val="22"/>
          <w:szCs w:val="22"/>
        </w:rPr>
      </w:pPr>
      <w:r w:rsidRPr="009924C5">
        <w:rPr>
          <w:rFonts w:ascii="Arial" w:hAnsi="Arial" w:cs="Arial"/>
          <w:sz w:val="22"/>
          <w:szCs w:val="22"/>
        </w:rPr>
        <w:t xml:space="preserve">зона </w:t>
      </w:r>
      <w:r w:rsidRPr="009924C5">
        <w:rPr>
          <w:rFonts w:ascii="Arial" w:hAnsi="Arial" w:cs="Arial"/>
          <w:b/>
          <w:sz w:val="22"/>
          <w:szCs w:val="22"/>
        </w:rPr>
        <w:t>«ЛП»</w:t>
      </w:r>
      <w:r w:rsidRPr="009924C5">
        <w:rPr>
          <w:rFonts w:ascii="Arial" w:hAnsi="Arial" w:cs="Arial"/>
          <w:sz w:val="22"/>
          <w:szCs w:val="22"/>
        </w:rPr>
        <w:t xml:space="preserve"> - зона </w:t>
      </w:r>
      <w:proofErr w:type="spellStart"/>
      <w:r w:rsidRPr="009924C5">
        <w:rPr>
          <w:rFonts w:ascii="Arial" w:hAnsi="Arial" w:cs="Arial"/>
          <w:sz w:val="22"/>
          <w:szCs w:val="22"/>
        </w:rPr>
        <w:t>лесо-луго</w:t>
      </w:r>
      <w:proofErr w:type="spellEnd"/>
      <w:r w:rsidRPr="009924C5">
        <w:rPr>
          <w:rFonts w:ascii="Arial" w:hAnsi="Arial" w:cs="Arial"/>
          <w:sz w:val="22"/>
          <w:szCs w:val="22"/>
        </w:rPr>
        <w:t xml:space="preserve"> парка;</w:t>
      </w:r>
    </w:p>
    <w:p w:rsidR="005A1B92" w:rsidRDefault="005A1B92" w:rsidP="009924C5">
      <w:pPr>
        <w:pStyle w:val="western"/>
        <w:spacing w:after="0" w:afterAutospacing="0"/>
        <w:ind w:firstLine="567"/>
        <w:jc w:val="both"/>
        <w:rPr>
          <w:b/>
          <w:bCs/>
          <w:sz w:val="22"/>
          <w:szCs w:val="22"/>
        </w:rPr>
      </w:pPr>
    </w:p>
    <w:p w:rsidR="005A1B92" w:rsidRDefault="005A1B92" w:rsidP="009924C5">
      <w:pPr>
        <w:pStyle w:val="western"/>
        <w:spacing w:after="0" w:afterAutospacing="0"/>
        <w:ind w:firstLine="567"/>
        <w:jc w:val="both"/>
        <w:rPr>
          <w:b/>
          <w:bCs/>
          <w:sz w:val="22"/>
          <w:szCs w:val="22"/>
        </w:rPr>
      </w:pPr>
    </w:p>
    <w:p w:rsidR="00F57109" w:rsidRPr="009924C5" w:rsidRDefault="00F57109" w:rsidP="009924C5">
      <w:pPr>
        <w:pStyle w:val="western"/>
        <w:spacing w:after="0" w:afterAutospacing="0"/>
        <w:ind w:firstLine="567"/>
        <w:jc w:val="both"/>
        <w:rPr>
          <w:b/>
          <w:bCs/>
          <w:sz w:val="22"/>
          <w:szCs w:val="22"/>
        </w:rPr>
      </w:pPr>
      <w:r w:rsidRPr="009924C5">
        <w:rPr>
          <w:b/>
          <w:bCs/>
          <w:sz w:val="22"/>
          <w:szCs w:val="22"/>
        </w:rPr>
        <w:lastRenderedPageBreak/>
        <w:t>Глава 17. КАРТА ГРАДОСТРОИТЕЛЬНОГО ЗОНИРОВАНИЯ СЕЛЬСКОГО ПОСЕЛЕНИЯ КАИНЛЫКОВСКИЙ СЕЛЬСОВЕТ В ЧАСТИ ГРАНИЦ ЗОН ОХРАНЫ ОБЪЕКТОВ КУЛЬТУРНОГО НАСЛЕДИЯ И ГРАНИЦ ЗОН ОСОБОГО РЕГУЛИРОВАНИЯ ГРАДОСТРОИТЕЛЬНОЙ ДЕЯТЕЛЬНОСТИ</w:t>
      </w:r>
    </w:p>
    <w:p w:rsidR="00245039" w:rsidRPr="009924C5" w:rsidRDefault="00F57109" w:rsidP="009924C5">
      <w:pPr>
        <w:pStyle w:val="western"/>
        <w:spacing w:after="0" w:afterAutospacing="0"/>
        <w:ind w:firstLine="567"/>
        <w:jc w:val="both"/>
        <w:rPr>
          <w:bCs/>
          <w:sz w:val="22"/>
          <w:szCs w:val="22"/>
        </w:rPr>
      </w:pPr>
      <w:r w:rsidRPr="009924C5">
        <w:rPr>
          <w:b/>
          <w:bCs/>
          <w:sz w:val="22"/>
          <w:szCs w:val="22"/>
        </w:rPr>
        <w:t xml:space="preserve"> </w:t>
      </w:r>
      <w:r w:rsidRPr="009924C5">
        <w:rPr>
          <w:bCs/>
          <w:sz w:val="22"/>
          <w:szCs w:val="22"/>
        </w:rPr>
        <w:t xml:space="preserve"> На территории </w:t>
      </w:r>
      <w:proofErr w:type="spellStart"/>
      <w:r w:rsidRPr="009924C5">
        <w:rPr>
          <w:bCs/>
          <w:sz w:val="22"/>
          <w:szCs w:val="22"/>
        </w:rPr>
        <w:t>Каинлыковского</w:t>
      </w:r>
      <w:proofErr w:type="spellEnd"/>
      <w:r w:rsidRPr="009924C5">
        <w:rPr>
          <w:bCs/>
          <w:sz w:val="22"/>
          <w:szCs w:val="22"/>
        </w:rPr>
        <w:t xml:space="preserve"> сельсовета на момент проектирования объектов культурного наследия не выявлено.</w:t>
      </w:r>
    </w:p>
    <w:p w:rsidR="001C16E8" w:rsidRPr="009924C5" w:rsidRDefault="001C16E8"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p w:rsidR="00E30044" w:rsidRPr="009924C5" w:rsidRDefault="00E30044" w:rsidP="009924C5">
      <w:pPr>
        <w:pStyle w:val="1-016"/>
        <w:spacing w:before="0" w:after="0"/>
        <w:ind w:left="0" w:right="0"/>
        <w:jc w:val="both"/>
        <w:rPr>
          <w:rFonts w:ascii="Arial" w:hAnsi="Arial" w:cs="Arial"/>
          <w:sz w:val="22"/>
          <w:szCs w:val="22"/>
        </w:rPr>
      </w:pPr>
    </w:p>
    <w:sectPr w:rsidR="00E30044" w:rsidRPr="009924C5" w:rsidSect="00D658F0">
      <w:footerReference w:type="default" r:id="rId7"/>
      <w:pgSz w:w="11906" w:h="16838"/>
      <w:pgMar w:top="851" w:right="567" w:bottom="1134" w:left="1418" w:header="709" w:footer="709" w:gutter="0"/>
      <w:pgNumType w:start="10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FE" w:rsidRDefault="003655FE" w:rsidP="005D720C">
      <w:pPr>
        <w:spacing w:after="0" w:line="240" w:lineRule="auto"/>
      </w:pPr>
      <w:r>
        <w:separator/>
      </w:r>
    </w:p>
  </w:endnote>
  <w:endnote w:type="continuationSeparator" w:id="0">
    <w:p w:rsidR="003655FE" w:rsidRDefault="003655FE" w:rsidP="005D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989371"/>
      <w:docPartObj>
        <w:docPartGallery w:val="Page Numbers (Bottom of Page)"/>
        <w:docPartUnique/>
      </w:docPartObj>
    </w:sdtPr>
    <w:sdtEndPr/>
    <w:sdtContent>
      <w:p w:rsidR="00D658F0" w:rsidRDefault="00D658F0">
        <w:pPr>
          <w:pStyle w:val="a7"/>
          <w:jc w:val="right"/>
        </w:pPr>
        <w:r>
          <w:fldChar w:fldCharType="begin"/>
        </w:r>
        <w:r>
          <w:instrText>PAGE   \* MERGEFORMAT</w:instrText>
        </w:r>
        <w:r>
          <w:fldChar w:fldCharType="separate"/>
        </w:r>
        <w:r w:rsidR="009256CC">
          <w:rPr>
            <w:noProof/>
          </w:rPr>
          <w:t>105</w:t>
        </w:r>
        <w:r>
          <w:fldChar w:fldCharType="end"/>
        </w:r>
      </w:p>
    </w:sdtContent>
  </w:sdt>
  <w:p w:rsidR="00D658F0" w:rsidRDefault="00D658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FE" w:rsidRDefault="003655FE" w:rsidP="005D720C">
      <w:pPr>
        <w:spacing w:after="0" w:line="240" w:lineRule="auto"/>
      </w:pPr>
      <w:r>
        <w:separator/>
      </w:r>
    </w:p>
  </w:footnote>
  <w:footnote w:type="continuationSeparator" w:id="0">
    <w:p w:rsidR="003655FE" w:rsidRDefault="003655FE" w:rsidP="005D72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09"/>
    <w:rsid w:val="00026A1B"/>
    <w:rsid w:val="000538BB"/>
    <w:rsid w:val="000817AF"/>
    <w:rsid w:val="00090487"/>
    <w:rsid w:val="000F4810"/>
    <w:rsid w:val="000F4860"/>
    <w:rsid w:val="00102A26"/>
    <w:rsid w:val="00147193"/>
    <w:rsid w:val="0016237C"/>
    <w:rsid w:val="001B0B26"/>
    <w:rsid w:val="001C16E8"/>
    <w:rsid w:val="001D06CF"/>
    <w:rsid w:val="00203F83"/>
    <w:rsid w:val="00245039"/>
    <w:rsid w:val="002C2882"/>
    <w:rsid w:val="00302E38"/>
    <w:rsid w:val="00314336"/>
    <w:rsid w:val="00342269"/>
    <w:rsid w:val="00344E1D"/>
    <w:rsid w:val="003655FE"/>
    <w:rsid w:val="003B41F7"/>
    <w:rsid w:val="00421A89"/>
    <w:rsid w:val="004C0F2E"/>
    <w:rsid w:val="00554F22"/>
    <w:rsid w:val="005627C2"/>
    <w:rsid w:val="00573E67"/>
    <w:rsid w:val="005A1B92"/>
    <w:rsid w:val="005B71CD"/>
    <w:rsid w:val="005B7BFF"/>
    <w:rsid w:val="005D720C"/>
    <w:rsid w:val="006678D3"/>
    <w:rsid w:val="006A600A"/>
    <w:rsid w:val="006F3FC4"/>
    <w:rsid w:val="00725608"/>
    <w:rsid w:val="00792F9B"/>
    <w:rsid w:val="007942DE"/>
    <w:rsid w:val="007B6F1D"/>
    <w:rsid w:val="00867D69"/>
    <w:rsid w:val="008A4753"/>
    <w:rsid w:val="008F6D1B"/>
    <w:rsid w:val="008F738E"/>
    <w:rsid w:val="0090283E"/>
    <w:rsid w:val="009256CC"/>
    <w:rsid w:val="0095451B"/>
    <w:rsid w:val="00963FDF"/>
    <w:rsid w:val="0097627B"/>
    <w:rsid w:val="009924C5"/>
    <w:rsid w:val="009F0D28"/>
    <w:rsid w:val="009F74F5"/>
    <w:rsid w:val="00A13878"/>
    <w:rsid w:val="00A4089E"/>
    <w:rsid w:val="00A83575"/>
    <w:rsid w:val="00B04292"/>
    <w:rsid w:val="00B510C6"/>
    <w:rsid w:val="00B73F8B"/>
    <w:rsid w:val="00BB1833"/>
    <w:rsid w:val="00BE5D0B"/>
    <w:rsid w:val="00BF622F"/>
    <w:rsid w:val="00C577C8"/>
    <w:rsid w:val="00C83E92"/>
    <w:rsid w:val="00CE57C9"/>
    <w:rsid w:val="00CF287E"/>
    <w:rsid w:val="00D14C95"/>
    <w:rsid w:val="00D321D0"/>
    <w:rsid w:val="00D658F0"/>
    <w:rsid w:val="00D85990"/>
    <w:rsid w:val="00DA45B1"/>
    <w:rsid w:val="00DD5C43"/>
    <w:rsid w:val="00DE18AA"/>
    <w:rsid w:val="00DF0356"/>
    <w:rsid w:val="00E1531C"/>
    <w:rsid w:val="00E30044"/>
    <w:rsid w:val="00E71A35"/>
    <w:rsid w:val="00EC2958"/>
    <w:rsid w:val="00F25576"/>
    <w:rsid w:val="00F57109"/>
    <w:rsid w:val="00F9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57109"/>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unhideWhenUsed/>
    <w:qFormat/>
    <w:rsid w:val="00F57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rsid w:val="00F5710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57109"/>
    <w:pPr>
      <w:spacing w:before="100" w:beforeAutospacing="1" w:after="100" w:afterAutospacing="1" w:line="240" w:lineRule="auto"/>
    </w:pPr>
    <w:rPr>
      <w:rFonts w:ascii="Arial" w:eastAsia="Times New Roman" w:hAnsi="Arial" w:cs="Arial"/>
      <w:sz w:val="24"/>
      <w:szCs w:val="24"/>
      <w:lang w:eastAsia="ru-RU"/>
    </w:rPr>
  </w:style>
  <w:style w:type="character" w:customStyle="1" w:styleId="30">
    <w:name w:val="Заголовок 3 Знак"/>
    <w:basedOn w:val="a0"/>
    <w:link w:val="3"/>
    <w:rsid w:val="00F57109"/>
    <w:rPr>
      <w:rFonts w:ascii="Arial" w:eastAsia="Times New Roman" w:hAnsi="Arial" w:cs="Times New Roman"/>
      <w:snapToGrid w:val="0"/>
      <w:sz w:val="24"/>
      <w:szCs w:val="20"/>
      <w:lang w:eastAsia="ru-RU"/>
    </w:rPr>
  </w:style>
  <w:style w:type="paragraph" w:styleId="2">
    <w:name w:val="Body Text 2"/>
    <w:basedOn w:val="a"/>
    <w:link w:val="20"/>
    <w:rsid w:val="00F57109"/>
    <w:pPr>
      <w:widowControl w:val="0"/>
      <w:tabs>
        <w:tab w:val="left" w:pos="0"/>
      </w:tabs>
      <w:spacing w:after="0" w:line="240" w:lineRule="auto"/>
      <w:ind w:right="43"/>
      <w:jc w:val="center"/>
    </w:pPr>
    <w:rPr>
      <w:rFonts w:ascii="Arial" w:eastAsia="Times New Roman" w:hAnsi="Arial" w:cs="Times New Roman"/>
      <w:snapToGrid w:val="0"/>
      <w:sz w:val="24"/>
      <w:szCs w:val="20"/>
      <w:lang w:eastAsia="ru-RU"/>
    </w:rPr>
  </w:style>
  <w:style w:type="character" w:customStyle="1" w:styleId="20">
    <w:name w:val="Основной текст 2 Знак"/>
    <w:basedOn w:val="a0"/>
    <w:link w:val="2"/>
    <w:rsid w:val="00F57109"/>
    <w:rPr>
      <w:rFonts w:ascii="Arial" w:eastAsia="Times New Roman" w:hAnsi="Arial" w:cs="Times New Roman"/>
      <w:snapToGrid w:val="0"/>
      <w:sz w:val="24"/>
      <w:szCs w:val="20"/>
      <w:lang w:eastAsia="ru-RU"/>
    </w:rPr>
  </w:style>
  <w:style w:type="paragraph" w:customStyle="1" w:styleId="1-016">
    <w:name w:val="1-016"/>
    <w:basedOn w:val="a"/>
    <w:rsid w:val="00F57109"/>
    <w:pPr>
      <w:keepNext/>
      <w:spacing w:before="120" w:after="120" w:line="240" w:lineRule="auto"/>
      <w:ind w:left="357" w:right="-57"/>
      <w:jc w:val="center"/>
    </w:pPr>
    <w:rPr>
      <w:rFonts w:ascii="Times New Roman" w:eastAsia="Times New Roman" w:hAnsi="Times New Roman" w:cs="Times New Roman"/>
      <w:b/>
      <w:bCs/>
      <w:caps/>
      <w:sz w:val="24"/>
      <w:szCs w:val="24"/>
      <w:lang w:eastAsia="ru-RU"/>
    </w:rPr>
  </w:style>
  <w:style w:type="paragraph" w:customStyle="1" w:styleId="txt">
    <w:name w:val="txt"/>
    <w:basedOn w:val="a"/>
    <w:rsid w:val="00F57109"/>
    <w:pPr>
      <w:spacing w:before="15" w:after="15" w:line="240" w:lineRule="auto"/>
      <w:ind w:left="15" w:right="15"/>
      <w:jc w:val="both"/>
    </w:pPr>
    <w:rPr>
      <w:rFonts w:ascii="Verdana" w:eastAsia="Times New Roman" w:hAnsi="Verdana" w:cs="Times New Roman"/>
      <w:color w:val="000000"/>
      <w:sz w:val="17"/>
      <w:szCs w:val="17"/>
      <w:lang w:eastAsia="ru-RU"/>
    </w:rPr>
  </w:style>
  <w:style w:type="character" w:customStyle="1" w:styleId="40">
    <w:name w:val="Заголовок 4 Знак"/>
    <w:basedOn w:val="a0"/>
    <w:link w:val="4"/>
    <w:uiPriority w:val="9"/>
    <w:rsid w:val="00F57109"/>
    <w:rPr>
      <w:rFonts w:asciiTheme="majorHAnsi" w:eastAsiaTheme="majorEastAsia" w:hAnsiTheme="majorHAnsi" w:cstheme="majorBidi"/>
      <w:b/>
      <w:bCs/>
      <w:i/>
      <w:iCs/>
      <w:color w:val="4F81BD" w:themeColor="accent1"/>
    </w:rPr>
  </w:style>
  <w:style w:type="paragraph" w:customStyle="1" w:styleId="ConsPlusNormal">
    <w:name w:val="ConsPlusNormal"/>
    <w:rsid w:val="00F57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Continue 2"/>
    <w:basedOn w:val="a"/>
    <w:rsid w:val="00F57109"/>
    <w:pPr>
      <w:spacing w:after="120" w:line="240" w:lineRule="auto"/>
      <w:ind w:left="566"/>
    </w:pPr>
    <w:rPr>
      <w:rFonts w:ascii="Times New Roman" w:eastAsia="Times New Roman" w:hAnsi="Times New Roman" w:cs="Times New Roman"/>
      <w:sz w:val="24"/>
      <w:szCs w:val="24"/>
      <w:lang w:eastAsia="ru-RU"/>
    </w:rPr>
  </w:style>
  <w:style w:type="paragraph" w:customStyle="1" w:styleId="iiiaeuiue">
    <w:name w:val="iiiaeuiue"/>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auiue">
    <w:name w:val="iauiue"/>
    <w:basedOn w:val="a"/>
    <w:rsid w:val="00F57109"/>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rsid w:val="00F57109"/>
    <w:pPr>
      <w:spacing w:after="0" w:line="240" w:lineRule="auto"/>
    </w:pPr>
    <w:rPr>
      <w:rFonts w:ascii="Times New Roman" w:eastAsia="Times New Roman" w:hAnsi="Times New Roman" w:cs="Times New Roman"/>
      <w:sz w:val="26"/>
      <w:szCs w:val="26"/>
      <w:lang w:eastAsia="ru-RU"/>
    </w:rPr>
  </w:style>
  <w:style w:type="character" w:customStyle="1" w:styleId="a5">
    <w:name w:val="Верхний колонтитул Знак"/>
    <w:basedOn w:val="a0"/>
    <w:link w:val="a4"/>
    <w:rsid w:val="00F57109"/>
    <w:rPr>
      <w:rFonts w:ascii="Times New Roman" w:eastAsia="Times New Roman" w:hAnsi="Times New Roman" w:cs="Times New Roman"/>
      <w:sz w:val="26"/>
      <w:szCs w:val="26"/>
      <w:lang w:eastAsia="ru-RU"/>
    </w:rPr>
  </w:style>
  <w:style w:type="paragraph" w:customStyle="1" w:styleId="a6">
    <w:name w:val="a"/>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D7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20C"/>
  </w:style>
  <w:style w:type="paragraph" w:styleId="a9">
    <w:name w:val="Balloon Text"/>
    <w:basedOn w:val="a"/>
    <w:link w:val="aa"/>
    <w:uiPriority w:val="99"/>
    <w:semiHidden/>
    <w:unhideWhenUsed/>
    <w:rsid w:val="009762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6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2"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F57109"/>
    <w:pPr>
      <w:keepNext/>
      <w:widowControl w:val="0"/>
      <w:tabs>
        <w:tab w:val="left" w:pos="0"/>
        <w:tab w:val="left" w:pos="567"/>
        <w:tab w:val="left" w:pos="1134"/>
      </w:tabs>
      <w:spacing w:after="0" w:line="240" w:lineRule="auto"/>
      <w:jc w:val="both"/>
      <w:outlineLvl w:val="2"/>
    </w:pPr>
    <w:rPr>
      <w:rFonts w:ascii="Arial" w:eastAsia="Times New Roman" w:hAnsi="Arial" w:cs="Times New Roman"/>
      <w:snapToGrid w:val="0"/>
      <w:sz w:val="24"/>
      <w:szCs w:val="20"/>
      <w:lang w:eastAsia="ru-RU"/>
    </w:rPr>
  </w:style>
  <w:style w:type="paragraph" w:styleId="4">
    <w:name w:val="heading 4"/>
    <w:basedOn w:val="a"/>
    <w:next w:val="a"/>
    <w:link w:val="40"/>
    <w:uiPriority w:val="9"/>
    <w:unhideWhenUsed/>
    <w:qFormat/>
    <w:rsid w:val="00F571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rsid w:val="00F57109"/>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57109"/>
    <w:pPr>
      <w:spacing w:before="100" w:beforeAutospacing="1" w:after="100" w:afterAutospacing="1" w:line="240" w:lineRule="auto"/>
    </w:pPr>
    <w:rPr>
      <w:rFonts w:ascii="Arial" w:eastAsia="Times New Roman" w:hAnsi="Arial" w:cs="Arial"/>
      <w:sz w:val="24"/>
      <w:szCs w:val="24"/>
      <w:lang w:eastAsia="ru-RU"/>
    </w:rPr>
  </w:style>
  <w:style w:type="character" w:customStyle="1" w:styleId="30">
    <w:name w:val="Заголовок 3 Знак"/>
    <w:basedOn w:val="a0"/>
    <w:link w:val="3"/>
    <w:rsid w:val="00F57109"/>
    <w:rPr>
      <w:rFonts w:ascii="Arial" w:eastAsia="Times New Roman" w:hAnsi="Arial" w:cs="Times New Roman"/>
      <w:snapToGrid w:val="0"/>
      <w:sz w:val="24"/>
      <w:szCs w:val="20"/>
      <w:lang w:eastAsia="ru-RU"/>
    </w:rPr>
  </w:style>
  <w:style w:type="paragraph" w:styleId="2">
    <w:name w:val="Body Text 2"/>
    <w:basedOn w:val="a"/>
    <w:link w:val="20"/>
    <w:rsid w:val="00F57109"/>
    <w:pPr>
      <w:widowControl w:val="0"/>
      <w:tabs>
        <w:tab w:val="left" w:pos="0"/>
      </w:tabs>
      <w:spacing w:after="0" w:line="240" w:lineRule="auto"/>
      <w:ind w:right="43"/>
      <w:jc w:val="center"/>
    </w:pPr>
    <w:rPr>
      <w:rFonts w:ascii="Arial" w:eastAsia="Times New Roman" w:hAnsi="Arial" w:cs="Times New Roman"/>
      <w:snapToGrid w:val="0"/>
      <w:sz w:val="24"/>
      <w:szCs w:val="20"/>
      <w:lang w:eastAsia="ru-RU"/>
    </w:rPr>
  </w:style>
  <w:style w:type="character" w:customStyle="1" w:styleId="20">
    <w:name w:val="Основной текст 2 Знак"/>
    <w:basedOn w:val="a0"/>
    <w:link w:val="2"/>
    <w:rsid w:val="00F57109"/>
    <w:rPr>
      <w:rFonts w:ascii="Arial" w:eastAsia="Times New Roman" w:hAnsi="Arial" w:cs="Times New Roman"/>
      <w:snapToGrid w:val="0"/>
      <w:sz w:val="24"/>
      <w:szCs w:val="20"/>
      <w:lang w:eastAsia="ru-RU"/>
    </w:rPr>
  </w:style>
  <w:style w:type="paragraph" w:customStyle="1" w:styleId="1-016">
    <w:name w:val="1-016"/>
    <w:basedOn w:val="a"/>
    <w:rsid w:val="00F57109"/>
    <w:pPr>
      <w:keepNext/>
      <w:spacing w:before="120" w:after="120" w:line="240" w:lineRule="auto"/>
      <w:ind w:left="357" w:right="-57"/>
      <w:jc w:val="center"/>
    </w:pPr>
    <w:rPr>
      <w:rFonts w:ascii="Times New Roman" w:eastAsia="Times New Roman" w:hAnsi="Times New Roman" w:cs="Times New Roman"/>
      <w:b/>
      <w:bCs/>
      <w:caps/>
      <w:sz w:val="24"/>
      <w:szCs w:val="24"/>
      <w:lang w:eastAsia="ru-RU"/>
    </w:rPr>
  </w:style>
  <w:style w:type="paragraph" w:customStyle="1" w:styleId="txt">
    <w:name w:val="txt"/>
    <w:basedOn w:val="a"/>
    <w:rsid w:val="00F57109"/>
    <w:pPr>
      <w:spacing w:before="15" w:after="15" w:line="240" w:lineRule="auto"/>
      <w:ind w:left="15" w:right="15"/>
      <w:jc w:val="both"/>
    </w:pPr>
    <w:rPr>
      <w:rFonts w:ascii="Verdana" w:eastAsia="Times New Roman" w:hAnsi="Verdana" w:cs="Times New Roman"/>
      <w:color w:val="000000"/>
      <w:sz w:val="17"/>
      <w:szCs w:val="17"/>
      <w:lang w:eastAsia="ru-RU"/>
    </w:rPr>
  </w:style>
  <w:style w:type="character" w:customStyle="1" w:styleId="40">
    <w:name w:val="Заголовок 4 Знак"/>
    <w:basedOn w:val="a0"/>
    <w:link w:val="4"/>
    <w:uiPriority w:val="9"/>
    <w:rsid w:val="00F57109"/>
    <w:rPr>
      <w:rFonts w:asciiTheme="majorHAnsi" w:eastAsiaTheme="majorEastAsia" w:hAnsiTheme="majorHAnsi" w:cstheme="majorBidi"/>
      <w:b/>
      <w:bCs/>
      <w:i/>
      <w:iCs/>
      <w:color w:val="4F81BD" w:themeColor="accent1"/>
    </w:rPr>
  </w:style>
  <w:style w:type="paragraph" w:customStyle="1" w:styleId="ConsPlusNormal">
    <w:name w:val="ConsPlusNormal"/>
    <w:rsid w:val="00F571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List Continue 2"/>
    <w:basedOn w:val="a"/>
    <w:rsid w:val="00F57109"/>
    <w:pPr>
      <w:spacing w:after="120" w:line="240" w:lineRule="auto"/>
      <w:ind w:left="566"/>
    </w:pPr>
    <w:rPr>
      <w:rFonts w:ascii="Times New Roman" w:eastAsia="Times New Roman" w:hAnsi="Times New Roman" w:cs="Times New Roman"/>
      <w:sz w:val="24"/>
      <w:szCs w:val="24"/>
      <w:lang w:eastAsia="ru-RU"/>
    </w:rPr>
  </w:style>
  <w:style w:type="paragraph" w:customStyle="1" w:styleId="iiiaeuiue">
    <w:name w:val="iiiaeuiue"/>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iauiue">
    <w:name w:val="iauiue"/>
    <w:basedOn w:val="a"/>
    <w:rsid w:val="00F57109"/>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rsid w:val="00F57109"/>
    <w:pPr>
      <w:spacing w:after="0" w:line="240" w:lineRule="auto"/>
    </w:pPr>
    <w:rPr>
      <w:rFonts w:ascii="Times New Roman" w:eastAsia="Times New Roman" w:hAnsi="Times New Roman" w:cs="Times New Roman"/>
      <w:sz w:val="26"/>
      <w:szCs w:val="26"/>
      <w:lang w:eastAsia="ru-RU"/>
    </w:rPr>
  </w:style>
  <w:style w:type="character" w:customStyle="1" w:styleId="a5">
    <w:name w:val="Верхний колонтитул Знак"/>
    <w:basedOn w:val="a0"/>
    <w:link w:val="a4"/>
    <w:rsid w:val="00F57109"/>
    <w:rPr>
      <w:rFonts w:ascii="Times New Roman" w:eastAsia="Times New Roman" w:hAnsi="Times New Roman" w:cs="Times New Roman"/>
      <w:sz w:val="26"/>
      <w:szCs w:val="26"/>
      <w:lang w:eastAsia="ru-RU"/>
    </w:rPr>
  </w:style>
  <w:style w:type="paragraph" w:customStyle="1" w:styleId="a6">
    <w:name w:val="a"/>
    <w:basedOn w:val="a"/>
    <w:rsid w:val="00F57109"/>
    <w:pPr>
      <w:overflowPunct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D72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720C"/>
  </w:style>
  <w:style w:type="paragraph" w:styleId="a9">
    <w:name w:val="Balloon Text"/>
    <w:basedOn w:val="a"/>
    <w:link w:val="aa"/>
    <w:uiPriority w:val="99"/>
    <w:semiHidden/>
    <w:unhideWhenUsed/>
    <w:rsid w:val="009762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6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6</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52</cp:revision>
  <cp:lastPrinted>2021-04-02T12:07:00Z</cp:lastPrinted>
  <dcterms:created xsi:type="dcterms:W3CDTF">2021-03-24T04:34:00Z</dcterms:created>
  <dcterms:modified xsi:type="dcterms:W3CDTF">2021-04-02T12:08:00Z</dcterms:modified>
</cp:coreProperties>
</file>