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ED22FD" w:rsidRPr="00316CE7" w:rsidTr="00D1783C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ED22FD" w:rsidRPr="00316CE7" w:rsidRDefault="00ED22FD" w:rsidP="00D178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316CE7"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  <w:r w:rsidRPr="00316CE7">
              <w:rPr>
                <w:rFonts w:ascii="Times New Roman" w:hAnsi="Times New Roman" w:cs="Times New Roman"/>
                <w:sz w:val="20"/>
                <w:lang w:val="be-BY"/>
              </w:rPr>
              <w:t xml:space="preserve"> </w:t>
            </w:r>
          </w:p>
          <w:p w:rsidR="00ED22FD" w:rsidRPr="00316CE7" w:rsidRDefault="00ED22FD" w:rsidP="00D178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ED22FD" w:rsidRPr="00316CE7" w:rsidRDefault="00ED22FD" w:rsidP="00D178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16CE7">
              <w:rPr>
                <w:rFonts w:ascii="Times New Roman" w:hAnsi="Times New Roman" w:cs="Times New Roman"/>
                <w:b/>
                <w:sz w:val="20"/>
                <w:lang w:val="be-BY"/>
              </w:rPr>
              <w:t>БОРАЙ РАЙОНЫ</w:t>
            </w:r>
          </w:p>
          <w:p w:rsidR="00ED22FD" w:rsidRPr="00316CE7" w:rsidRDefault="00ED22FD" w:rsidP="00D1783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316CE7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ED22FD" w:rsidRPr="00316CE7" w:rsidRDefault="00ED22FD" w:rsidP="00D1783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316CE7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ED22FD" w:rsidRPr="00316CE7" w:rsidRDefault="00ED22FD" w:rsidP="00D1783C">
            <w:pPr>
              <w:pStyle w:val="3"/>
              <w:spacing w:line="240" w:lineRule="atLeast"/>
              <w:rPr>
                <w:i/>
                <w:sz w:val="22"/>
                <w:szCs w:val="22"/>
                <w:lang w:val="be-BY"/>
              </w:rPr>
            </w:pPr>
            <w:r w:rsidRPr="00316CE7">
              <w:rPr>
                <w:color w:val="auto"/>
                <w:sz w:val="20"/>
                <w:lang w:val="be-BY"/>
              </w:rPr>
              <w:t>АУЫЛ БИЛӘМӘҺЕ</w:t>
            </w:r>
            <w:r w:rsidRPr="00316CE7">
              <w:rPr>
                <w:color w:val="auto"/>
                <w:sz w:val="20"/>
              </w:rPr>
              <w:t xml:space="preserve"> </w:t>
            </w:r>
            <w:r w:rsidRPr="00316CE7">
              <w:rPr>
                <w:color w:val="auto"/>
                <w:sz w:val="20"/>
                <w:lang w:val="be-BY"/>
              </w:rPr>
              <w:t>СОВЕТЫ</w:t>
            </w:r>
          </w:p>
          <w:p w:rsidR="00ED22FD" w:rsidRPr="00316CE7" w:rsidRDefault="00ED22FD" w:rsidP="00D1783C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D22FD" w:rsidRPr="00316CE7" w:rsidRDefault="00ED22FD" w:rsidP="00D1783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ED22FD" w:rsidRPr="00316CE7" w:rsidRDefault="00ED22FD" w:rsidP="00D1783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 w:rsidRPr="00316CE7"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2FD" w:rsidRPr="00316CE7" w:rsidRDefault="00ED22FD" w:rsidP="00D1783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ED22FD" w:rsidRPr="00316CE7" w:rsidRDefault="00ED22FD" w:rsidP="00D178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ED22FD" w:rsidRPr="00316CE7" w:rsidRDefault="00ED22FD" w:rsidP="00D1783C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316CE7">
              <w:rPr>
                <w:color w:val="auto"/>
                <w:lang w:val="be-BY"/>
              </w:rPr>
              <w:t>РЕСПУБЛИКА БАШКОРТОСТАН</w:t>
            </w:r>
          </w:p>
          <w:p w:rsidR="00ED22FD" w:rsidRPr="00316CE7" w:rsidRDefault="00ED22FD" w:rsidP="00D1783C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ED22FD" w:rsidRPr="00316CE7" w:rsidRDefault="00ED22FD" w:rsidP="00D1783C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316CE7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ED22FD" w:rsidRPr="00316CE7" w:rsidRDefault="00ED22FD" w:rsidP="00D1783C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316CE7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ED22FD" w:rsidRPr="00316CE7" w:rsidRDefault="00ED22FD" w:rsidP="00D1783C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316CE7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ED22FD" w:rsidRPr="00316CE7" w:rsidRDefault="00ED22FD" w:rsidP="00D1783C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316CE7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ED22FD" w:rsidRPr="00316CE7" w:rsidRDefault="00ED22FD" w:rsidP="00D1783C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ED22FD" w:rsidRPr="00316CE7" w:rsidRDefault="00ED22FD" w:rsidP="00D178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ED22FD" w:rsidRPr="00316CE7" w:rsidRDefault="00ED22FD" w:rsidP="00ED22FD">
      <w:pPr>
        <w:pStyle w:val="a3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322A2">
        <w:rPr>
          <w:rFonts w:ascii="Times New Roman" w:hAnsi="Times New Roman" w:cs="Times New Roman"/>
          <w:b/>
          <w:bCs/>
          <w:sz w:val="28"/>
          <w:szCs w:val="28"/>
        </w:rPr>
        <w:t xml:space="preserve">1- е заседание                                                  </w:t>
      </w:r>
      <w:r w:rsidR="00B322A2" w:rsidRPr="00B322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B322A2">
        <w:rPr>
          <w:rFonts w:ascii="Times New Roman" w:hAnsi="Times New Roman" w:cs="Times New Roman"/>
          <w:b/>
          <w:bCs/>
          <w:sz w:val="28"/>
          <w:szCs w:val="28"/>
        </w:rPr>
        <w:t xml:space="preserve">        27-го созыва</w:t>
      </w:r>
      <w:r w:rsidRPr="00B322A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322A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                     </w:t>
      </w:r>
      <w:r w:rsidR="00B322A2" w:rsidRPr="00B322A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</w:t>
      </w:r>
      <w:r w:rsidRPr="00B322A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</w:t>
      </w:r>
      <w:r w:rsidRPr="00B322A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275E" w:rsidRDefault="0059275E" w:rsidP="00B322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22FD" w:rsidRPr="00B322A2" w:rsidRDefault="00B322A2" w:rsidP="00B322A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>28 сентября</w:t>
      </w:r>
      <w:r w:rsidR="00ED22FD" w:rsidRPr="00B322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322A2">
        <w:rPr>
          <w:rFonts w:ascii="Times New Roman" w:hAnsi="Times New Roman" w:cs="Times New Roman"/>
          <w:sz w:val="28"/>
          <w:szCs w:val="28"/>
        </w:rPr>
        <w:t xml:space="preserve">2015года </w:t>
      </w:r>
      <w:r w:rsidR="00ED22FD" w:rsidRPr="00B32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D22FD" w:rsidRPr="00B322A2">
        <w:rPr>
          <w:rFonts w:ascii="Times New Roman" w:hAnsi="Times New Roman" w:cs="Times New Roman"/>
          <w:sz w:val="28"/>
          <w:szCs w:val="28"/>
        </w:rPr>
        <w:tab/>
        <w:t>№</w:t>
      </w:r>
      <w:r w:rsidRPr="00B322A2">
        <w:rPr>
          <w:rFonts w:ascii="Times New Roman" w:hAnsi="Times New Roman" w:cs="Times New Roman"/>
          <w:sz w:val="28"/>
          <w:szCs w:val="28"/>
        </w:rPr>
        <w:t>16</w:t>
      </w:r>
    </w:p>
    <w:p w:rsidR="00ED22FD" w:rsidRPr="00B322A2" w:rsidRDefault="00ED22FD" w:rsidP="00B322A2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 xml:space="preserve">«Об определении размера арендной платы за земли, находящиеся в муниципальной собственности сельского поселения </w:t>
      </w:r>
      <w:proofErr w:type="spellStart"/>
      <w:r w:rsidRPr="00B322A2">
        <w:rPr>
          <w:rFonts w:ascii="Times New Roman" w:hAnsi="Times New Roman" w:cs="Times New Roman"/>
          <w:sz w:val="28"/>
          <w:szCs w:val="28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и земли, государственная собственность на которые не разграничена»</w:t>
      </w:r>
    </w:p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22FD" w:rsidRPr="00B322A2" w:rsidRDefault="00ED22FD" w:rsidP="00B322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2A2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Земельным кодексом Российской Федерации, </w:t>
      </w:r>
      <w:hyperlink r:id="rId6" w:history="1">
        <w:proofErr w:type="gramStart"/>
        <w:r w:rsidRPr="00B322A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B322A2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от 05.04.2004 N 59-з (в ред. от 24.12.2012 N 641-з) "О регулировании земельных отношений в Республике Башкортостан", </w:t>
      </w:r>
      <w:hyperlink r:id="rId7" w:history="1">
        <w:r w:rsidRPr="00B322A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B322A2">
        <w:rPr>
          <w:rFonts w:ascii="Times New Roman" w:hAnsi="Times New Roman" w:cs="Times New Roman"/>
        </w:rPr>
        <w:t xml:space="preserve"> </w:t>
      </w:r>
      <w:r w:rsidRPr="00B322A2">
        <w:rPr>
          <w:rFonts w:ascii="Times New Roman" w:hAnsi="Times New Roman" w:cs="Times New Roman"/>
          <w:bCs/>
          <w:sz w:val="28"/>
          <w:szCs w:val="28"/>
        </w:rPr>
        <w:t xml:space="preserve">Правительства Республики Башкортостан от 22.12.2009 N 480 (в ред. постановлений Правительства Республики Башкортостан от 12.10.2010 N 380, от 20.11.2010 N 5, от 30.12.2012 N 535, 11.04.2012 N 100) "Об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разграничена", решением  Совета муниципального района Бураевский район от 06.09.2014г. №151 </w:t>
      </w:r>
      <w:r w:rsidRPr="00B322A2">
        <w:rPr>
          <w:rFonts w:ascii="Times New Roman" w:hAnsi="Times New Roman" w:cs="Times New Roman"/>
          <w:sz w:val="28"/>
          <w:szCs w:val="28"/>
        </w:rPr>
        <w:t>«Об определении размера арендной платы за земли, находящиеся в муниципальной собственности муниципального района Бураевский район Республики Башкортостан, и земли, государственная собственность на которые не разграничена», в целях реализации принципа платности использования земли и</w:t>
      </w:r>
      <w:proofErr w:type="gramEnd"/>
      <w:r w:rsidRPr="00B322A2">
        <w:rPr>
          <w:rFonts w:ascii="Times New Roman" w:hAnsi="Times New Roman" w:cs="Times New Roman"/>
          <w:sz w:val="28"/>
          <w:szCs w:val="28"/>
        </w:rPr>
        <w:t xml:space="preserve"> эффективного управления земельными ресурсами Совет  сельского поселения </w:t>
      </w:r>
      <w:proofErr w:type="spellStart"/>
      <w:r w:rsidRPr="00B322A2">
        <w:rPr>
          <w:rFonts w:ascii="Times New Roman" w:hAnsi="Times New Roman" w:cs="Times New Roman"/>
          <w:sz w:val="28"/>
          <w:szCs w:val="28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решил:</w:t>
      </w:r>
    </w:p>
    <w:p w:rsidR="00ED22FD" w:rsidRPr="00B322A2" w:rsidRDefault="00ED22FD" w:rsidP="00FD0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>1. «1. Утвердить прилагаемые:</w:t>
      </w:r>
    </w:p>
    <w:p w:rsidR="00ED22FD" w:rsidRPr="00B322A2" w:rsidRDefault="00B9789F" w:rsidP="00FD0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D22FD" w:rsidRPr="00B322A2">
          <w:rPr>
            <w:rStyle w:val="affff2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="00ED22FD" w:rsidRPr="00B322A2">
        <w:rPr>
          <w:rFonts w:ascii="Times New Roman" w:hAnsi="Times New Roman" w:cs="Times New Roman"/>
          <w:sz w:val="28"/>
          <w:szCs w:val="28"/>
        </w:rPr>
        <w:t xml:space="preserve"> определения размера и внесения арендной платы за земли, находящиеся в муниципальной собственности сельского поселения </w:t>
      </w:r>
      <w:proofErr w:type="spellStart"/>
      <w:r w:rsidR="00ED22FD" w:rsidRPr="00B322A2">
        <w:rPr>
          <w:rFonts w:ascii="Times New Roman" w:hAnsi="Times New Roman" w:cs="Times New Roman"/>
          <w:sz w:val="28"/>
          <w:szCs w:val="28"/>
        </w:rPr>
        <w:t>Каинлыковский</w:t>
      </w:r>
      <w:proofErr w:type="spellEnd"/>
      <w:r w:rsidR="00ED22FD" w:rsidRPr="00B322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и земли, государственная собственность на которые не разграничена (приложение № 1);</w:t>
      </w:r>
    </w:p>
    <w:p w:rsidR="00ED22FD" w:rsidRPr="00B322A2" w:rsidRDefault="00B9789F" w:rsidP="00FD0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D22FD" w:rsidRPr="00B322A2">
          <w:rPr>
            <w:rStyle w:val="affff2"/>
            <w:rFonts w:ascii="Times New Roman" w:hAnsi="Times New Roman"/>
            <w:color w:val="auto"/>
            <w:sz w:val="28"/>
            <w:szCs w:val="28"/>
          </w:rPr>
          <w:t>ставки</w:t>
        </w:r>
      </w:hyperlink>
      <w:r w:rsidR="00ED22FD" w:rsidRPr="00B322A2">
        <w:rPr>
          <w:rFonts w:ascii="Times New Roman" w:hAnsi="Times New Roman" w:cs="Times New Roman"/>
          <w:sz w:val="28"/>
          <w:szCs w:val="28"/>
        </w:rPr>
        <w:t xml:space="preserve"> арендной платы за земли, государственная собственность на которые не разграничена, полномочия по распоряжению которыми в </w:t>
      </w:r>
      <w:r w:rsidR="00ED22FD" w:rsidRPr="00B322A2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осуществляются органами местного самоуправления</w:t>
      </w:r>
      <w:r w:rsidR="00ED22FD" w:rsidRPr="00B322A2">
        <w:rPr>
          <w:rFonts w:ascii="Times New Roman" w:hAnsi="Times New Roman" w:cs="Times New Roman"/>
        </w:rPr>
        <w:t xml:space="preserve"> </w:t>
      </w:r>
      <w:r w:rsidR="00ED22FD" w:rsidRPr="00B322A2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 xml:space="preserve">2. Установить, что размер арендной платы за земли, находящиеся в муниципальной собственности сельского поселения </w:t>
      </w:r>
      <w:proofErr w:type="spellStart"/>
      <w:r w:rsidRPr="00B322A2">
        <w:rPr>
          <w:rFonts w:ascii="Times New Roman" w:hAnsi="Times New Roman" w:cs="Times New Roman"/>
          <w:sz w:val="28"/>
          <w:szCs w:val="28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8"/>
          <w:szCs w:val="28"/>
        </w:rPr>
        <w:t xml:space="preserve"> </w:t>
      </w:r>
      <w:r w:rsidR="00FD0975" w:rsidRPr="00B322A2">
        <w:rPr>
          <w:rFonts w:ascii="Times New Roman" w:hAnsi="Times New Roman" w:cs="Times New Roman"/>
          <w:sz w:val="28"/>
          <w:szCs w:val="28"/>
        </w:rPr>
        <w:t>сельсовет</w:t>
      </w:r>
      <w:r w:rsidRPr="00B322A2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 Республики Башкортостан, и земли, государственная собственность на которые не разграничена, если иное не установлено действующим законодательством, определяется одним из следующих способов: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"/>
      <w:r w:rsidRPr="00B322A2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"/>
      <w:bookmarkEnd w:id="0"/>
      <w:r w:rsidRPr="00B322A2">
        <w:rPr>
          <w:rFonts w:ascii="Times New Roman" w:hAnsi="Times New Roman" w:cs="Times New Roman"/>
          <w:sz w:val="28"/>
          <w:szCs w:val="28"/>
        </w:rPr>
        <w:t>б) по результатам торгов (конкурсов, аукционов);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"/>
      <w:bookmarkEnd w:id="1"/>
      <w:r w:rsidRPr="00B322A2">
        <w:rPr>
          <w:rFonts w:ascii="Times New Roman" w:hAnsi="Times New Roman" w:cs="Times New Roman"/>
          <w:sz w:val="28"/>
          <w:szCs w:val="28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ED22FD" w:rsidRPr="00B322A2" w:rsidRDefault="00ED22FD" w:rsidP="00FD097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B322A2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B322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22A2">
        <w:rPr>
          <w:rFonts w:ascii="Times New Roman" w:hAnsi="Times New Roman" w:cs="Times New Roman"/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</w:t>
      </w:r>
      <w:hyperlink r:id="rId10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земельным законодательством</w:t>
        </w:r>
      </w:hyperlink>
      <w:r w:rsidRPr="00B322A2">
        <w:rPr>
          <w:rFonts w:ascii="Times New Roman" w:hAnsi="Times New Roman" w:cs="Times New Roman"/>
          <w:sz w:val="28"/>
          <w:szCs w:val="28"/>
        </w:rPr>
        <w:t xml:space="preserve"> 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ED22FD" w:rsidRPr="00B322A2" w:rsidRDefault="00ED22FD" w:rsidP="00FD0975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путем размещения на официальном сайте Adm_kainlik@mail.ru и информационном стенде Администрации сельского поселения </w:t>
      </w:r>
      <w:proofErr w:type="spellStart"/>
      <w:r w:rsidRPr="00B322A2">
        <w:rPr>
          <w:rFonts w:ascii="Times New Roman" w:hAnsi="Times New Roman" w:cs="Times New Roman"/>
          <w:sz w:val="28"/>
          <w:szCs w:val="28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B322A2">
        <w:rPr>
          <w:rFonts w:ascii="Times New Roman" w:hAnsi="Times New Roman" w:cs="Times New Roman"/>
          <w:bCs/>
          <w:sz w:val="28"/>
          <w:szCs w:val="28"/>
        </w:rPr>
        <w:t>.</w:t>
      </w:r>
    </w:p>
    <w:p w:rsidR="00ED22FD" w:rsidRPr="00B322A2" w:rsidRDefault="00ED22FD" w:rsidP="00FD097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>5.</w:t>
      </w:r>
      <w:r w:rsidRPr="00B322A2">
        <w:rPr>
          <w:rFonts w:ascii="Times New Roman" w:hAnsi="Times New Roman" w:cs="Times New Roman"/>
          <w:sz w:val="24"/>
          <w:szCs w:val="24"/>
        </w:rPr>
        <w:t xml:space="preserve"> </w:t>
      </w:r>
      <w:r w:rsidRPr="00B322A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322A2">
        <w:rPr>
          <w:rFonts w:ascii="Times New Roman" w:hAnsi="Times New Roman" w:cs="Times New Roman"/>
          <w:bCs/>
          <w:sz w:val="28"/>
          <w:szCs w:val="28"/>
        </w:rPr>
        <w:t>решение вступает в силу с 1 октября 2015 года.</w:t>
      </w:r>
    </w:p>
    <w:p w:rsidR="00ED22FD" w:rsidRPr="00B322A2" w:rsidRDefault="00ED22FD" w:rsidP="00FD097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32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2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собственности, предпринимательству (Хакимова Л.А.) </w:t>
      </w:r>
    </w:p>
    <w:p w:rsidR="00ED22FD" w:rsidRPr="00B322A2" w:rsidRDefault="00ED22FD" w:rsidP="00B322A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3"/>
    <w:p w:rsidR="00ED22FD" w:rsidRDefault="00ED22FD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9275E" w:rsidRDefault="0059275E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9275E" w:rsidRPr="00B322A2" w:rsidRDefault="0059275E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D22FD" w:rsidRDefault="00ED22FD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</w:t>
      </w:r>
      <w:proofErr w:type="spellStart"/>
      <w:r w:rsidRPr="00B322A2">
        <w:rPr>
          <w:rFonts w:ascii="Times New Roman" w:hAnsi="Times New Roman" w:cs="Times New Roman"/>
          <w:sz w:val="28"/>
          <w:szCs w:val="28"/>
        </w:rPr>
        <w:t>М.М.Фазлыев</w:t>
      </w:r>
      <w:proofErr w:type="spellEnd"/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D22FD" w:rsidRDefault="00ED22FD" w:rsidP="00B322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275E" w:rsidRDefault="0059275E" w:rsidP="00B322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275E" w:rsidRPr="00B322A2" w:rsidRDefault="0059275E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t>к решению Совета СП</w:t>
      </w: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proofErr w:type="spellStart"/>
      <w:r w:rsidRPr="00FD0975">
        <w:rPr>
          <w:rFonts w:ascii="Times New Roman" w:hAnsi="Times New Roman" w:cs="Times New Roman"/>
          <w:sz w:val="20"/>
          <w:szCs w:val="20"/>
        </w:rPr>
        <w:t>Каинлыковский</w:t>
      </w:r>
      <w:proofErr w:type="spellEnd"/>
      <w:r w:rsidRPr="00FD097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t>Бураевский район РБ</w:t>
      </w: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t>от 28.09. 2015 г. №16</w:t>
      </w:r>
    </w:p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B322A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A2">
        <w:rPr>
          <w:rFonts w:ascii="Times New Roman" w:hAnsi="Times New Roman" w:cs="Times New Roman"/>
          <w:b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сельского поселения </w:t>
      </w:r>
      <w:proofErr w:type="spellStart"/>
      <w:r w:rsidRPr="00B322A2">
        <w:rPr>
          <w:rFonts w:ascii="Times New Roman" w:hAnsi="Times New Roman" w:cs="Times New Roman"/>
          <w:b/>
          <w:sz w:val="28"/>
          <w:szCs w:val="28"/>
        </w:rPr>
        <w:t>Каинлыковский</w:t>
      </w:r>
      <w:proofErr w:type="spellEnd"/>
      <w:r w:rsidRPr="00B322A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  Республики Башкортостан, и земли, государственная собственность на которые не разграничена</w:t>
      </w:r>
    </w:p>
    <w:p w:rsidR="00ED22FD" w:rsidRPr="00FD0975" w:rsidRDefault="00ED22FD" w:rsidP="00FD0975">
      <w:pPr>
        <w:pStyle w:val="1"/>
        <w:spacing w:before="0"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70101"/>
    </w:p>
    <w:p w:rsidR="00ED22FD" w:rsidRPr="00FD0975" w:rsidRDefault="00ED22FD" w:rsidP="00FD0975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0975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  <w:bookmarkEnd w:id="4"/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"/>
      <w:r w:rsidRPr="00B322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</w:t>
      </w:r>
      <w:hyperlink r:id="rId11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Земельным кодексом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"О введении в действие Земельного кодекса Российской Федерации", </w:t>
      </w:r>
      <w:hyperlink r:id="rId13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Республики Башкортостан "О регулировании земельных отношений в Республике Башкортостан", Постановлением Правительства Республики Башкортостан № 480 от 22 декабря 2009 года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разграничена» (с изменениями и дополнениями),  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собственности муниципального района Бураевский район Республики Башкортостан, и земли, государственная собственность на которые не разграничена (далее - земельные участки), предоставляемые в аренду юридическим и физическим лицам.</w:t>
      </w:r>
      <w:proofErr w:type="gramEnd"/>
    </w:p>
    <w:bookmarkEnd w:id="5"/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1.2. Размер арендной платы за земли, находящиеся в муниципальной собственности СП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  Республики Башкортостан, и земли, государственная собственность на которые не разграничена, в расчете на год (далее - арендная плата) определяется следующим образом: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202"/>
      <w:r w:rsidRPr="00B322A2">
        <w:rPr>
          <w:rFonts w:ascii="Times New Roman" w:hAnsi="Times New Roman" w:cs="Times New Roman"/>
          <w:sz w:val="24"/>
          <w:szCs w:val="24"/>
        </w:rPr>
        <w:t>«</w:t>
      </w:r>
      <w:r w:rsidRPr="00B322A2">
        <w:rPr>
          <w:rFonts w:ascii="Times New Roman" w:hAnsi="Times New Roman" w:cs="Times New Roman"/>
          <w:sz w:val="24"/>
          <w:szCs w:val="24"/>
          <w:lang w:eastAsia="en-US"/>
        </w:rPr>
        <w:t xml:space="preserve">а) </w:t>
      </w:r>
      <w:r w:rsidRPr="00B322A2">
        <w:rPr>
          <w:rFonts w:ascii="Times New Roman" w:hAnsi="Times New Roman" w:cs="Times New Roman"/>
          <w:sz w:val="24"/>
          <w:szCs w:val="24"/>
        </w:rPr>
        <w:t>на основании кадастровой стоимости земельных участков, рассчитываемой по формуле: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АП = 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>/100,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где: АП – размер арендной платы;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– площадь земельного участка (устанавливается в целом без выделения застроенной и незастроенной частей);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Кс – удельный показатель кадастровой стоимости земельного участка;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– ставка арендной платы в процентах от кадастровой стоимости земельного участка. Ставки арендной платы в процентах от кадастровой стоимости земельного участка приведены в Приложении № 2 к данному Решению</w:t>
      </w:r>
    </w:p>
    <w:p w:rsidR="00ED22FD" w:rsidRPr="00B322A2" w:rsidRDefault="00ED22FD" w:rsidP="00FD0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б) по договорам аренды земельных участков, заключенным до 1 января 2009 года, расчет размера арендной платы за земельные участки на 2009 - 2016 годы осуществляется на основании средней ставки арендной платы за земли, находящиеся в муниципальной собственности СП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Башкортостан, и земли, государственная собственность на которые не разграничена, дифференцированной с учетом территориально-экономической зоны в </w:t>
      </w:r>
      <w:r w:rsidRPr="00B322A2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с градостроительным регламентом, и рассчитывается по следующей формуле:</w:t>
      </w:r>
      <w:bookmarkEnd w:id="6"/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АП = 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Ки,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где: АП - размер арендной платы;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> - площадь земельного участка (устанавливается в целом, без выделения застроенной и незастроенной частей);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> - базовая ставка арендной платы;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Ки - коэффициент, учитывающий категорию арендаторов и вид использования земельных участко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>Приложение № 3).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Базовая ставка арендной платы за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участок (Б) рассчитывается по следующей формуле: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Б = Сап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>,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где: Сап - средняя ставка арендной платы за год (приложение № 2);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 -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регламентом, К=1.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Министерством экономического развития Республики Башкортостан для составления прогноза социально-экономического развития Республики Башкортостан на соответствующий период.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3"/>
      <w:r w:rsidRPr="00B322A2">
        <w:rPr>
          <w:rFonts w:ascii="Times New Roman" w:hAnsi="Times New Roman" w:cs="Times New Roman"/>
          <w:sz w:val="24"/>
          <w:szCs w:val="24"/>
        </w:rPr>
        <w:t xml:space="preserve">1.3. Установить для государственных, муниципальных учреждений и казенных предприятий плату за право ограниченного пользования неделимым земельным участком </w:t>
      </w:r>
      <w:r w:rsidRPr="00FD0975">
        <w:rPr>
          <w:rFonts w:ascii="Times New Roman" w:hAnsi="Times New Roman" w:cs="Times New Roman"/>
          <w:b/>
          <w:sz w:val="24"/>
          <w:szCs w:val="24"/>
        </w:rPr>
        <w:t>(</w:t>
      </w:r>
      <w:hyperlink r:id="rId14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пункт 3 статьи 36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Федерации), определяемую в порядке, аналогичном начислению земельного налога (с учетом льгот по земельному налогу), предусмотренному соответствующими нормативными правовыми актами представительных органов муниципальных образований об установлении земельного налога.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4"/>
      <w:bookmarkEnd w:id="7"/>
      <w:r w:rsidRPr="00B322A2">
        <w:rPr>
          <w:rFonts w:ascii="Times New Roman" w:hAnsi="Times New Roman" w:cs="Times New Roman"/>
          <w:sz w:val="24"/>
          <w:szCs w:val="24"/>
        </w:rPr>
        <w:t xml:space="preserve">1.4. Установить, что за использование земельных участков, находящихся в </w:t>
      </w:r>
      <w:proofErr w:type="spellStart"/>
      <w:proofErr w:type="gramStart"/>
      <w:r w:rsidRPr="00B322A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СП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Республики Башкортостан, и земельных участков, государственная собственность на которые не разграничена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bookmarkEnd w:id="8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двух процентов кадастровой стоимости арендуемых земельных участков;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5"/>
      <w:r w:rsidRPr="00B322A2">
        <w:rPr>
          <w:rFonts w:ascii="Times New Roman" w:hAnsi="Times New Roman" w:cs="Times New Roman"/>
          <w:sz w:val="24"/>
          <w:szCs w:val="24"/>
        </w:rPr>
        <w:t>1.5. В случае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если по истечении 3 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</w:t>
      </w:r>
      <w:hyperlink r:id="rId15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земельным законодательством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6"/>
      <w:bookmarkEnd w:id="9"/>
      <w:r w:rsidRPr="00B322A2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</w:t>
      </w:r>
      <w:hyperlink w:anchor="sub_70102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1.9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 раза в год.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</w:t>
      </w:r>
      <w:hyperlink r:id="rId16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"О государственном кадастре недвижимости" при предоставлении соответствующего кадастрового паспорта </w:t>
      </w:r>
      <w:r w:rsidRPr="00B322A2">
        <w:rPr>
          <w:rFonts w:ascii="Times New Roman" w:hAnsi="Times New Roman" w:cs="Times New Roman"/>
          <w:sz w:val="24"/>
          <w:szCs w:val="24"/>
        </w:rPr>
        <w:lastRenderedPageBreak/>
        <w:t>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7"/>
      <w:bookmarkEnd w:id="10"/>
      <w:r w:rsidRPr="00B322A2">
        <w:rPr>
          <w:rFonts w:ascii="Times New Roman" w:hAnsi="Times New Roman" w:cs="Times New Roman"/>
          <w:sz w:val="24"/>
          <w:szCs w:val="24"/>
        </w:rPr>
        <w:t>1.7.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bookmarkEnd w:id="11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 процентах от кадастровой стоимости земельных участков;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земельный участок.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8"/>
      <w:r w:rsidRPr="00B322A2">
        <w:rPr>
          <w:rFonts w:ascii="Times New Roman" w:hAnsi="Times New Roman" w:cs="Times New Roman"/>
          <w:sz w:val="24"/>
          <w:szCs w:val="24"/>
        </w:rPr>
        <w:t xml:space="preserve">1.8.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sub_70102" w:history="1">
        <w:r w:rsidRPr="00FD0975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1.9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9"/>
      <w:bookmarkEnd w:id="12"/>
      <w:r w:rsidRPr="00B322A2">
        <w:rPr>
          <w:rFonts w:ascii="Times New Roman" w:hAnsi="Times New Roman" w:cs="Times New Roman"/>
          <w:sz w:val="24"/>
          <w:szCs w:val="24"/>
        </w:rPr>
        <w:t xml:space="preserve">1.9. Расчет размера арендной платы за использование земельного участка на год определяется органом местного самоуправления, выступающим арендодателем по договору аренды земельного участка, и оформляется в виде приложения к договору аренды.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При этом расчеты размера годовой арендной платы за последующие годы забираются арендатором самостоятельно   в срок до 1 февраля каждого года (после подписания договора аренды) путем подписания сторонами по договору аренды приложения (расчета годовой арендной платы) к договору аренды земельного участка в уполномоченном органе (комитете по управлению собственностью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Бураевскому району).</w:t>
      </w:r>
      <w:bookmarkStart w:id="14" w:name="sub_70102"/>
      <w:bookmarkEnd w:id="13"/>
      <w:proofErr w:type="gramEnd"/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FD0975" w:rsidRDefault="00ED22FD" w:rsidP="00FD0975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0975">
        <w:rPr>
          <w:rFonts w:ascii="Times New Roman" w:hAnsi="Times New Roman" w:cs="Times New Roman"/>
          <w:b w:val="0"/>
          <w:color w:val="auto"/>
          <w:sz w:val="24"/>
          <w:szCs w:val="24"/>
        </w:rPr>
        <w:t>2. Условия изменения арендной платы за землю</w:t>
      </w:r>
      <w:bookmarkEnd w:id="14"/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1"/>
      <w:r w:rsidRPr="00B322A2">
        <w:rPr>
          <w:rFonts w:ascii="Times New Roman" w:hAnsi="Times New Roman" w:cs="Times New Roman"/>
          <w:sz w:val="24"/>
          <w:szCs w:val="24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bookmarkEnd w:id="15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в связи с изменением кадастровой стоимости земельного участка;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"/>
      <w:r w:rsidRPr="00B322A2">
        <w:rPr>
          <w:rFonts w:ascii="Times New Roman" w:hAnsi="Times New Roman" w:cs="Times New Roman"/>
          <w:sz w:val="24"/>
          <w:szCs w:val="24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bookmarkEnd w:id="16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3"/>
      <w:r w:rsidRPr="00B322A2">
        <w:rPr>
          <w:rFonts w:ascii="Times New Roman" w:hAnsi="Times New Roman" w:cs="Times New Roman"/>
          <w:sz w:val="24"/>
          <w:szCs w:val="24"/>
        </w:rPr>
        <w:lastRenderedPageBreak/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bookmarkEnd w:id="17"/>
    <w:p w:rsidR="00ED22FD" w:rsidRPr="00FD0975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FD0975" w:rsidRDefault="00ED22FD" w:rsidP="00FD0975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sub_70103"/>
      <w:r w:rsidRPr="00FD0975">
        <w:rPr>
          <w:rFonts w:ascii="Times New Roman" w:hAnsi="Times New Roman" w:cs="Times New Roman"/>
          <w:b w:val="0"/>
          <w:color w:val="auto"/>
          <w:sz w:val="24"/>
          <w:szCs w:val="24"/>
        </w:rPr>
        <w:t>3. Льготный порядок определения размеров арендной платы за землю</w:t>
      </w:r>
      <w:bookmarkEnd w:id="18"/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31"/>
      <w:r w:rsidRPr="00B322A2">
        <w:rPr>
          <w:rFonts w:ascii="Times New Roman" w:hAnsi="Times New Roman" w:cs="Times New Roman"/>
          <w:sz w:val="24"/>
          <w:szCs w:val="24"/>
        </w:rPr>
        <w:t>3.1. Уполномоченными органами по установлению понижающего коэффициента для определения размера арендной платы за земельные участки, предоставленные предприятиям (организациям), находящимся в стадии конкурсного производства, являются:</w:t>
      </w:r>
    </w:p>
    <w:bookmarkEnd w:id="19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Правительство Республики Башкортостан и органы местного самоуправления по согласованию - в случае распределения доходов от арендной платы за земельные участки, государственная собственность на которые не разграничена, в доходы бюджета Республики Башкортостан и бюджета муниципального образования;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органы местного самоуправления - в случае распределения доходов от арендной платы за земельные участки в доход бюджетов муниципальных образований.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Уполномоченный орган устанавливает понижающий коэффициент в размере 0,01: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по договору аренды земельного участка, предоставленного предприятию (организации), находящемуся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B322A2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>) в стадии конкурсного производства;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а также в остальных случаях предоставления государственной и (или) муниципальной преференции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B322A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17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антимонопольным законодательством</w:t>
        </w:r>
      </w:hyperlink>
      <w:r w:rsidRPr="00FD0975">
        <w:rPr>
          <w:rFonts w:ascii="Times New Roman" w:hAnsi="Times New Roman" w:cs="Times New Roman"/>
          <w:b/>
          <w:sz w:val="24"/>
          <w:szCs w:val="24"/>
        </w:rPr>
        <w:t>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2"/>
      <w:r w:rsidRPr="00B322A2">
        <w:rPr>
          <w:rFonts w:ascii="Times New Roman" w:hAnsi="Times New Roman" w:cs="Times New Roman"/>
          <w:sz w:val="24"/>
          <w:szCs w:val="24"/>
        </w:rPr>
        <w:t>3.2. Уполномоченными органами по установлению понижающего коэффициента для определения размера арендной платы за земельные участки, не признанные объектом налогообложения и предоставленные физическим или юридическим лицам, имеющим право на освобождение от уплаты земельного налога, уменьшение налоговой базы при уплате земельного налога в соответствии с</w:t>
      </w:r>
      <w:r w:rsidRPr="00FD097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о налогах и сборах, являются:</w:t>
      </w:r>
    </w:p>
    <w:bookmarkEnd w:id="20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Министерство земельных и имущественных отношений Республики Башкортостан совместно с органами местного самоуправления - в случае распределения доходов от арендной платы за земельные участки, государственная собственность на которые не разграничена, в доходы бюджета Республики Башкортостан и бюджета муниципального образования;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органы местного самоуправления - в случае распределения доходов от арендной платы за земельные участки в доход бюджетов муниципальных образований.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Уполномоченный орган устанавливает понижающий коэффициент в размере 0,01: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19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20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о налогах и сборах, в случае, если налоговая база в результате уменьшения на не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облагаемую</w:t>
      </w:r>
      <w:hyperlink r:id="rId21" w:history="1">
        <w:r w:rsidRPr="00B322A2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0F0F0"/>
          </w:rPr>
          <w:t>#</w:t>
        </w:r>
        <w:proofErr w:type="spellEnd"/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22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B322A2">
        <w:rPr>
          <w:rFonts w:ascii="Times New Roman" w:hAnsi="Times New Roman" w:cs="Times New Roman"/>
          <w:sz w:val="24"/>
          <w:szCs w:val="24"/>
        </w:rPr>
        <w:lastRenderedPageBreak/>
        <w:t>ставка 0,01 процента устанавливается в отношении арендной платы, равной размеру такого вычета;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по договору аренды земельного участка, не признанного объектом налогообложения и предоставленного для обеспечения обороны, безопасности и таможенных нужд.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33"/>
      <w:r w:rsidRPr="00B322A2">
        <w:rPr>
          <w:rFonts w:ascii="Times New Roman" w:hAnsi="Times New Roman" w:cs="Times New Roman"/>
          <w:sz w:val="24"/>
          <w:szCs w:val="24"/>
        </w:rPr>
        <w:t>3.3. Понижающий коэффициент устанавливается на соответствующий финансовый период, который может продлеваться решениями уполномоченных органов в порядке, предусмотренном</w:t>
      </w:r>
      <w:r w:rsidRPr="00FD097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70103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разделом 3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21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Default="00ED22FD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ind w:hanging="537"/>
        <w:jc w:val="right"/>
        <w:rPr>
          <w:rFonts w:ascii="Times New Roman" w:hAnsi="Times New Roman" w:cs="Times New Roman"/>
          <w:sz w:val="24"/>
          <w:szCs w:val="24"/>
        </w:rPr>
      </w:pPr>
    </w:p>
    <w:p w:rsidR="00ED22FD" w:rsidRPr="00FD0975" w:rsidRDefault="00FD0975" w:rsidP="00FD0975">
      <w:pPr>
        <w:spacing w:after="0" w:line="240" w:lineRule="atLeast"/>
        <w:ind w:hanging="5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ED22FD" w:rsidRPr="00FD0975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D22FD" w:rsidRPr="00FD0975" w:rsidRDefault="00FD0975" w:rsidP="00FD0975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22FD" w:rsidRPr="00FD0975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ED22FD" w:rsidRPr="00FD0975" w:rsidRDefault="00ED22FD" w:rsidP="00FD0975">
      <w:pPr>
        <w:spacing w:after="0" w:line="240" w:lineRule="atLeast"/>
        <w:ind w:firstLine="6663"/>
        <w:jc w:val="right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t xml:space="preserve">СП </w:t>
      </w:r>
      <w:proofErr w:type="spellStart"/>
      <w:r w:rsidRPr="00FD0975">
        <w:rPr>
          <w:rFonts w:ascii="Times New Roman" w:hAnsi="Times New Roman" w:cs="Times New Roman"/>
          <w:sz w:val="20"/>
          <w:szCs w:val="20"/>
        </w:rPr>
        <w:t>Каинлыковский</w:t>
      </w:r>
      <w:proofErr w:type="spellEnd"/>
      <w:r w:rsidRPr="00FD097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ED22FD" w:rsidRPr="00FD0975" w:rsidRDefault="00FD0975" w:rsidP="00FD0975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22FD" w:rsidRPr="00FD097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ED22FD" w:rsidRPr="00FD0975" w:rsidRDefault="00FD0975" w:rsidP="00FD0975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22FD" w:rsidRPr="00FD0975">
        <w:rPr>
          <w:rFonts w:ascii="Times New Roman" w:hAnsi="Times New Roman" w:cs="Times New Roman"/>
          <w:sz w:val="20"/>
          <w:szCs w:val="20"/>
        </w:rPr>
        <w:t>Бураевский район РБ</w:t>
      </w:r>
    </w:p>
    <w:p w:rsidR="00ED22FD" w:rsidRDefault="00FD0975" w:rsidP="00FD0975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0975">
        <w:rPr>
          <w:rFonts w:ascii="Times New Roman" w:hAnsi="Times New Roman" w:cs="Times New Roman"/>
          <w:sz w:val="20"/>
          <w:szCs w:val="20"/>
        </w:rPr>
        <w:t>от 28.09.2015 г. №16</w:t>
      </w:r>
    </w:p>
    <w:p w:rsidR="00E323B1" w:rsidRPr="00FD0975" w:rsidRDefault="00E323B1" w:rsidP="00FD0975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</w:p>
    <w:p w:rsidR="00ED22FD" w:rsidRPr="00B322A2" w:rsidRDefault="00ED22FD" w:rsidP="00B322A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22FD" w:rsidRPr="00B322A2" w:rsidRDefault="00ED22FD" w:rsidP="00B322A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A2">
        <w:rPr>
          <w:rFonts w:ascii="Times New Roman" w:hAnsi="Times New Roman" w:cs="Times New Roman"/>
          <w:b/>
          <w:sz w:val="28"/>
          <w:szCs w:val="28"/>
        </w:rPr>
        <w:t>Ставки арендной платы за земли,</w:t>
      </w:r>
    </w:p>
    <w:p w:rsidR="00ED22FD" w:rsidRPr="00B322A2" w:rsidRDefault="00ED22FD" w:rsidP="00B322A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A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proofErr w:type="gramStart"/>
      <w:r w:rsidRPr="00B322A2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B322A2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разграничена,</w:t>
      </w:r>
    </w:p>
    <w:p w:rsidR="00ED22FD" w:rsidRPr="00B322A2" w:rsidRDefault="00ED22FD" w:rsidP="00B322A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A2">
        <w:rPr>
          <w:rFonts w:ascii="Times New Roman" w:hAnsi="Times New Roman" w:cs="Times New Roman"/>
          <w:b/>
          <w:sz w:val="28"/>
          <w:szCs w:val="28"/>
        </w:rPr>
        <w:t xml:space="preserve">полномочия по </w:t>
      </w:r>
      <w:proofErr w:type="gramStart"/>
      <w:r w:rsidRPr="00B322A2">
        <w:rPr>
          <w:rFonts w:ascii="Times New Roman" w:hAnsi="Times New Roman" w:cs="Times New Roman"/>
          <w:b/>
          <w:sz w:val="28"/>
          <w:szCs w:val="28"/>
        </w:rPr>
        <w:t>распоряжению</w:t>
      </w:r>
      <w:proofErr w:type="gramEnd"/>
      <w:r w:rsidRPr="00B322A2">
        <w:rPr>
          <w:rFonts w:ascii="Times New Roman" w:hAnsi="Times New Roman" w:cs="Times New Roman"/>
          <w:b/>
          <w:sz w:val="28"/>
          <w:szCs w:val="28"/>
        </w:rPr>
        <w:t xml:space="preserve"> которыми в соответствии с законодательством осуществляются органами местного самоуправления</w:t>
      </w:r>
    </w:p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7829"/>
        <w:gridCol w:w="1417"/>
      </w:tblGrid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 и его состав (виды деятельности арендатора)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Ставки арендной платы в процентах от кадастровой стоимости, %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ведения личного подсобного хозяйства (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приусадебный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Автостоянки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Садовые, огородные земельные участки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Дачные земельные участки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оптовой торговли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розничной торговли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рынков, торговых центров, торгово-сервисных </w:t>
            </w: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комплексов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мастерских, фотоателье, фотолабораторий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бань, душевых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парикмахерских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химчисток, прачечных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игорных заведений, букмекерских контор и тотализаторов), организаторов лотерей (включая продажу лотерейных билетов)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рекламными установками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гостиниц, мотелей, отелей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кемпингов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образовательных учреждений (высшего </w:t>
            </w: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здравоохранения (лечебн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 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специализированных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общероссийских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физкультурн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спортивных объединений - физкультурно-спортивных организаций, общероссийских федераций (союзов, ассоциаций) по различным видам спорта, общественного государственных физкультурно-спортивных обществ, </w:t>
            </w: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оборонных спортивно-технических организаций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Олимпийского комитета России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учреждений кино и кинопроката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выставок, музеев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sub_30710"/>
            <w:r w:rsidRPr="00B322A2">
              <w:rPr>
                <w:rFonts w:ascii="Times New Roman" w:hAnsi="Times New Roman"/>
                <w:sz w:val="24"/>
                <w:szCs w:val="24"/>
              </w:rPr>
              <w:t>7.10</w:t>
            </w:r>
            <w:bookmarkEnd w:id="22"/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f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sub_30715"/>
            <w:r w:rsidRPr="00B322A2">
              <w:rPr>
                <w:rFonts w:ascii="Times New Roman" w:hAnsi="Times New Roman"/>
                <w:sz w:val="24"/>
                <w:szCs w:val="24"/>
              </w:rPr>
              <w:t>7.15</w:t>
            </w:r>
            <w:bookmarkEnd w:id="23"/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f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0,0105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санаториев, курортов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пионерских лагерей, детских и спортивных лагерей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0,0315 - 420,00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производственными базами промышленности и строительства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типографий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ДЭЗов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(РЭУ, ЖЭК)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теплоснабжения)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других объектов коммунального хозяйства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общественных туалетов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выгребных ям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мусоросжигающих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предприятий)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полигонов промышленных и бытовых отходов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пунктов приема вторсырья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контор механизированной уборки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заготовительных пунктов и отделений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баз и складов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снабженческих контор и отделений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элеваторов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sub_3099"/>
            <w:r w:rsidRPr="00B322A2">
              <w:rPr>
                <w:rFonts w:ascii="Times New Roman" w:hAnsi="Times New Roman"/>
                <w:sz w:val="24"/>
                <w:szCs w:val="24"/>
              </w:rPr>
              <w:t>9.9</w:t>
            </w:r>
            <w:bookmarkEnd w:id="24"/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f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электростанций, </w:t>
            </w: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обслуживающих их сооружений и объектов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речных портов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зданий, строений, сооружений, устрой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железнодорожных путей общего </w:t>
            </w: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установления полос отвода и охранных 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зон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железных дорог общего пользования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полос отвода автомобильных дорог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автомобильного (грузового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13.8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трамвайных линий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прочих предприятий связи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органов внутренних дел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войсковых частей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других объектов обороны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нерестоохранных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полос)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0,0525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в пределах границ сельских поселений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в)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в пределах границ сельских поселений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в)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ведения личного подсобного хозяйства (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полевой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теплицами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пасеками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Прочие земельные участки для иных целей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</w:tr>
    </w:tbl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B322A2">
      <w:pPr>
        <w:pStyle w:val="aff1"/>
        <w:spacing w:line="240" w:lineRule="atLeast"/>
        <w:ind w:firstLine="6663"/>
        <w:rPr>
          <w:rFonts w:ascii="Times New Roman" w:hAnsi="Times New Roman"/>
          <w:sz w:val="24"/>
          <w:szCs w:val="24"/>
        </w:rPr>
      </w:pPr>
    </w:p>
    <w:p w:rsidR="00ED22FD" w:rsidRPr="00B322A2" w:rsidRDefault="00ED22FD" w:rsidP="00B322A2">
      <w:pPr>
        <w:pStyle w:val="a3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ED22FD" w:rsidRPr="00B322A2" w:rsidRDefault="00ED22FD" w:rsidP="00B322A2">
      <w:pPr>
        <w:pStyle w:val="a3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ED22FD" w:rsidRPr="00B322A2" w:rsidRDefault="00ED22FD" w:rsidP="00B322A2">
      <w:pPr>
        <w:pStyle w:val="a3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1E7F88" w:rsidRPr="00B322A2" w:rsidRDefault="001E7F88" w:rsidP="00B322A2">
      <w:pPr>
        <w:spacing w:after="0" w:line="240" w:lineRule="atLeast"/>
        <w:rPr>
          <w:rFonts w:ascii="Times New Roman" w:hAnsi="Times New Roman" w:cs="Times New Roman"/>
        </w:rPr>
      </w:pPr>
    </w:p>
    <w:sectPr w:rsidR="001E7F88" w:rsidRPr="00B322A2" w:rsidSect="00B9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2FD"/>
    <w:rsid w:val="001E7F88"/>
    <w:rsid w:val="0059275E"/>
    <w:rsid w:val="00B322A2"/>
    <w:rsid w:val="00B9789F"/>
    <w:rsid w:val="00D92EB4"/>
    <w:rsid w:val="00E323B1"/>
    <w:rsid w:val="00ED22FD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9F"/>
  </w:style>
  <w:style w:type="paragraph" w:styleId="1">
    <w:name w:val="heading 1"/>
    <w:basedOn w:val="a"/>
    <w:next w:val="a"/>
    <w:link w:val="10"/>
    <w:uiPriority w:val="99"/>
    <w:qFormat/>
    <w:rsid w:val="00ED2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D22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D22FD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4">
    <w:name w:val="heading 4"/>
    <w:basedOn w:val="3"/>
    <w:next w:val="a"/>
    <w:link w:val="40"/>
    <w:uiPriority w:val="99"/>
    <w:qFormat/>
    <w:rsid w:val="00ED22F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3"/>
    </w:pPr>
    <w:rPr>
      <w:rFonts w:ascii="Arial" w:hAnsi="Arial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D22FD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uiPriority w:val="99"/>
    <w:rsid w:val="00ED22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D22FD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D2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D22FD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D22FD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a7">
    <w:name w:val="Цветовое выделение"/>
    <w:uiPriority w:val="99"/>
    <w:rsid w:val="00ED22F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ED22FD"/>
  </w:style>
  <w:style w:type="character" w:customStyle="1" w:styleId="a9">
    <w:name w:val="Активная гиперссылка"/>
    <w:basedOn w:val="a8"/>
    <w:uiPriority w:val="99"/>
    <w:rsid w:val="00ED22FD"/>
    <w:rPr>
      <w:rFonts w:cs="Times New Roman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6"/>
      <w:szCs w:val="26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ED22FD"/>
  </w:style>
  <w:style w:type="paragraph" w:customStyle="1" w:styleId="ac">
    <w:name w:val="Внимание: недобросовестность!"/>
    <w:basedOn w:val="aa"/>
    <w:next w:val="a"/>
    <w:uiPriority w:val="99"/>
    <w:rsid w:val="00ED22FD"/>
  </w:style>
  <w:style w:type="character" w:customStyle="1" w:styleId="ad">
    <w:name w:val="Выделение для Базового Поиска"/>
    <w:basedOn w:val="a7"/>
    <w:uiPriority w:val="99"/>
    <w:rsid w:val="00ED22FD"/>
  </w:style>
  <w:style w:type="character" w:customStyle="1" w:styleId="ae">
    <w:name w:val="Выделение для Базового Поиска (курсив)"/>
    <w:basedOn w:val="ad"/>
    <w:uiPriority w:val="99"/>
    <w:rsid w:val="00ED22FD"/>
    <w:rPr>
      <w:rFonts w:cs="Times New Roman"/>
      <w:bCs/>
      <w:i/>
      <w:iCs/>
      <w:color w:val="0058A9"/>
    </w:rPr>
  </w:style>
  <w:style w:type="character" w:customStyle="1" w:styleId="af">
    <w:name w:val="Сравнение редакций"/>
    <w:basedOn w:val="a7"/>
    <w:uiPriority w:val="99"/>
    <w:rsid w:val="00ED22FD"/>
  </w:style>
  <w:style w:type="character" w:customStyle="1" w:styleId="af0">
    <w:name w:val="Добавленный текст"/>
    <w:uiPriority w:val="99"/>
    <w:rsid w:val="00ED22FD"/>
    <w:rPr>
      <w:color w:val="000000"/>
      <w:shd w:val="clear" w:color="auto" w:fill="C1D7FF"/>
    </w:rPr>
  </w:style>
  <w:style w:type="paragraph" w:customStyle="1" w:styleId="af1">
    <w:name w:val="Дочерний элемент списка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</w:rPr>
  </w:style>
  <w:style w:type="paragraph" w:customStyle="1" w:styleId="af2">
    <w:name w:val="Основное меню (преемственное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3">
    <w:name w:val="Заголовок *"/>
    <w:basedOn w:val="af2"/>
    <w:next w:val="a"/>
    <w:uiPriority w:val="99"/>
    <w:rsid w:val="00ED22FD"/>
    <w:rPr>
      <w:b/>
      <w:bCs/>
      <w:color w:val="0058A9"/>
      <w:shd w:val="clear" w:color="auto" w:fill="D4D0C8"/>
    </w:rPr>
  </w:style>
  <w:style w:type="paragraph" w:customStyle="1" w:styleId="af4">
    <w:name w:val="Заголовок группы контролов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6"/>
      <w:szCs w:val="26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ED22F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shd w:val="clear" w:color="auto" w:fill="FFFFFF"/>
    </w:rPr>
  </w:style>
  <w:style w:type="character" w:customStyle="1" w:styleId="af6">
    <w:name w:val="Заголовок полученного сообщения"/>
    <w:basedOn w:val="a7"/>
    <w:uiPriority w:val="99"/>
    <w:rsid w:val="00ED22FD"/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7"/>
    <w:uiPriority w:val="99"/>
    <w:rsid w:val="00ED22FD"/>
  </w:style>
  <w:style w:type="paragraph" w:customStyle="1" w:styleId="af9">
    <w:name w:val="Заголовок статьи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a">
    <w:name w:val="Заголовок ЭР (левое окно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ED22FD"/>
  </w:style>
  <w:style w:type="paragraph" w:customStyle="1" w:styleId="afc">
    <w:name w:val="Интерактивный заголовок"/>
    <w:basedOn w:val="af3"/>
    <w:next w:val="a"/>
    <w:uiPriority w:val="99"/>
    <w:rsid w:val="00ED22FD"/>
  </w:style>
  <w:style w:type="paragraph" w:customStyle="1" w:styleId="afd">
    <w:name w:val="Текст (справка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6"/>
      <w:szCs w:val="26"/>
    </w:rPr>
  </w:style>
  <w:style w:type="paragraph" w:customStyle="1" w:styleId="afe">
    <w:name w:val="Комментарий"/>
    <w:basedOn w:val="afd"/>
    <w:next w:val="a"/>
    <w:uiPriority w:val="99"/>
    <w:rsid w:val="00ED22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ED22FD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ED22FD"/>
  </w:style>
  <w:style w:type="paragraph" w:customStyle="1" w:styleId="aff2">
    <w:name w:val="Текст (лев. подпись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aff3">
    <w:name w:val="Колонтитул (левый)"/>
    <w:basedOn w:val="aff2"/>
    <w:next w:val="a"/>
    <w:uiPriority w:val="99"/>
    <w:rsid w:val="00ED22FD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6"/>
      <w:szCs w:val="26"/>
    </w:rPr>
  </w:style>
  <w:style w:type="paragraph" w:customStyle="1" w:styleId="aff5">
    <w:name w:val="Колонтитул (правый)"/>
    <w:basedOn w:val="aff4"/>
    <w:next w:val="a"/>
    <w:uiPriority w:val="99"/>
    <w:rsid w:val="00ED22FD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ED22FD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a"/>
    <w:next w:val="a"/>
    <w:uiPriority w:val="99"/>
    <w:rsid w:val="00ED22FD"/>
  </w:style>
  <w:style w:type="paragraph" w:customStyle="1" w:styleId="aff8">
    <w:name w:val="Моноширинный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ff9">
    <w:name w:val="Найденные слова"/>
    <w:basedOn w:val="a7"/>
    <w:uiPriority w:val="99"/>
    <w:rsid w:val="00ED22FD"/>
  </w:style>
  <w:style w:type="character" w:customStyle="1" w:styleId="affa">
    <w:name w:val="Не вступил в силу"/>
    <w:basedOn w:val="a7"/>
    <w:uiPriority w:val="99"/>
    <w:rsid w:val="00ED22FD"/>
  </w:style>
  <w:style w:type="paragraph" w:customStyle="1" w:styleId="affb">
    <w:name w:val="Необходимые документы"/>
    <w:basedOn w:val="aa"/>
    <w:next w:val="a"/>
    <w:uiPriority w:val="99"/>
    <w:rsid w:val="00ED22FD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e">
    <w:name w:val="Оглавление"/>
    <w:basedOn w:val="affd"/>
    <w:next w:val="a"/>
    <w:uiPriority w:val="99"/>
    <w:rsid w:val="00ED22FD"/>
  </w:style>
  <w:style w:type="character" w:customStyle="1" w:styleId="afff">
    <w:name w:val="Опечатки"/>
    <w:uiPriority w:val="99"/>
    <w:rsid w:val="00ED22FD"/>
    <w:rPr>
      <w:color w:val="FF0000"/>
    </w:rPr>
  </w:style>
  <w:style w:type="paragraph" w:customStyle="1" w:styleId="afff0">
    <w:name w:val="Переменная часть"/>
    <w:basedOn w:val="af2"/>
    <w:next w:val="a"/>
    <w:uiPriority w:val="99"/>
    <w:rsid w:val="00ED22FD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D22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</w:rPr>
  </w:style>
  <w:style w:type="paragraph" w:customStyle="1" w:styleId="afff2">
    <w:name w:val="Подзаголовок для информации об изменениях"/>
    <w:basedOn w:val="aff0"/>
    <w:next w:val="a"/>
    <w:uiPriority w:val="99"/>
    <w:rsid w:val="00ED22FD"/>
  </w:style>
  <w:style w:type="paragraph" w:customStyle="1" w:styleId="afff3">
    <w:name w:val="Подчёркнуный текст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ff4">
    <w:name w:val="Постоянная часть *"/>
    <w:basedOn w:val="af2"/>
    <w:next w:val="a"/>
    <w:uiPriority w:val="99"/>
    <w:rsid w:val="00ED22FD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afff6">
    <w:name w:val="Пример."/>
    <w:basedOn w:val="aa"/>
    <w:next w:val="a"/>
    <w:uiPriority w:val="99"/>
    <w:rsid w:val="00ED22FD"/>
  </w:style>
  <w:style w:type="paragraph" w:customStyle="1" w:styleId="afff7">
    <w:name w:val="Примечание."/>
    <w:basedOn w:val="aa"/>
    <w:next w:val="a"/>
    <w:uiPriority w:val="99"/>
    <w:rsid w:val="00ED22FD"/>
  </w:style>
  <w:style w:type="character" w:customStyle="1" w:styleId="afff8">
    <w:name w:val="Продолжение ссылки"/>
    <w:basedOn w:val="a8"/>
    <w:uiPriority w:val="99"/>
    <w:rsid w:val="00ED22FD"/>
    <w:rPr>
      <w:rFonts w:cs="Times New Roman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ffb">
    <w:name w:val="Текст в таблице"/>
    <w:basedOn w:val="affc"/>
    <w:next w:val="a"/>
    <w:uiPriority w:val="99"/>
    <w:rsid w:val="00ED22F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</w:rPr>
  </w:style>
  <w:style w:type="paragraph" w:customStyle="1" w:styleId="afffd">
    <w:name w:val="Технический комментарий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6"/>
      <w:szCs w:val="26"/>
      <w:shd w:val="clear" w:color="auto" w:fill="FFFFA6"/>
    </w:rPr>
  </w:style>
  <w:style w:type="character" w:customStyle="1" w:styleId="afffe">
    <w:name w:val="Удалённый текст"/>
    <w:uiPriority w:val="99"/>
    <w:rsid w:val="00ED22FD"/>
    <w:rPr>
      <w:color w:val="000000"/>
      <w:shd w:val="clear" w:color="auto" w:fill="C4C413"/>
    </w:rPr>
  </w:style>
  <w:style w:type="character" w:customStyle="1" w:styleId="affff">
    <w:name w:val="Утратил силу"/>
    <w:basedOn w:val="a7"/>
    <w:uiPriority w:val="99"/>
    <w:rsid w:val="00ED22FD"/>
  </w:style>
  <w:style w:type="paragraph" w:customStyle="1" w:styleId="affff0">
    <w:name w:val="Формула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6"/>
      <w:szCs w:val="26"/>
      <w:shd w:val="clear" w:color="auto" w:fill="F5F3DA"/>
    </w:rPr>
  </w:style>
  <w:style w:type="paragraph" w:customStyle="1" w:styleId="affff1">
    <w:name w:val="Центрированный (таблица)"/>
    <w:basedOn w:val="affc"/>
    <w:next w:val="a"/>
    <w:uiPriority w:val="99"/>
    <w:rsid w:val="00ED22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styleId="affff2">
    <w:name w:val="Hyperlink"/>
    <w:basedOn w:val="a0"/>
    <w:uiPriority w:val="99"/>
    <w:rsid w:val="00ED22F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3">
    <w:name w:val="List"/>
    <w:basedOn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6"/>
      <w:szCs w:val="26"/>
    </w:rPr>
  </w:style>
  <w:style w:type="paragraph" w:styleId="21">
    <w:name w:val="List 2"/>
    <w:basedOn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6"/>
      <w:szCs w:val="26"/>
    </w:rPr>
  </w:style>
  <w:style w:type="paragraph" w:styleId="22">
    <w:name w:val="List Continue 2"/>
    <w:basedOn w:val="a"/>
    <w:uiPriority w:val="99"/>
    <w:rsid w:val="00ED22FD"/>
    <w:pPr>
      <w:widowControl w:val="0"/>
      <w:autoSpaceDE w:val="0"/>
      <w:autoSpaceDN w:val="0"/>
      <w:adjustRightInd w:val="0"/>
      <w:spacing w:after="120" w:line="240" w:lineRule="auto"/>
      <w:ind w:left="566" w:firstLine="720"/>
      <w:jc w:val="both"/>
    </w:pPr>
    <w:rPr>
      <w:rFonts w:ascii="Arial" w:eastAsia="Times New Roman" w:hAnsi="Arial" w:cs="Times New Roman"/>
      <w:sz w:val="26"/>
      <w:szCs w:val="26"/>
    </w:rPr>
  </w:style>
  <w:style w:type="paragraph" w:styleId="affff4">
    <w:name w:val="Body Text"/>
    <w:basedOn w:val="a"/>
    <w:link w:val="affff5"/>
    <w:uiPriority w:val="99"/>
    <w:rsid w:val="00ED22FD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fff5">
    <w:name w:val="Основной текст Знак"/>
    <w:basedOn w:val="a0"/>
    <w:link w:val="affff4"/>
    <w:uiPriority w:val="99"/>
    <w:rsid w:val="00ED22FD"/>
    <w:rPr>
      <w:rFonts w:ascii="Arial" w:eastAsia="Times New Roman" w:hAnsi="Arial" w:cs="Times New Roman"/>
      <w:sz w:val="26"/>
      <w:szCs w:val="26"/>
    </w:rPr>
  </w:style>
  <w:style w:type="paragraph" w:styleId="affff6">
    <w:name w:val="Body Text Indent"/>
    <w:basedOn w:val="a"/>
    <w:link w:val="affff7"/>
    <w:uiPriority w:val="99"/>
    <w:rsid w:val="00ED22F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fff7">
    <w:name w:val="Основной текст с отступом Знак"/>
    <w:basedOn w:val="a0"/>
    <w:link w:val="affff6"/>
    <w:uiPriority w:val="99"/>
    <w:rsid w:val="00ED22FD"/>
    <w:rPr>
      <w:rFonts w:ascii="Arial" w:eastAsia="Times New Roman" w:hAnsi="Arial" w:cs="Times New Roman"/>
      <w:sz w:val="26"/>
      <w:szCs w:val="26"/>
    </w:rPr>
  </w:style>
  <w:style w:type="paragraph" w:styleId="affff8">
    <w:name w:val="Body Text First Indent"/>
    <w:basedOn w:val="affff4"/>
    <w:link w:val="affff9"/>
    <w:uiPriority w:val="99"/>
    <w:rsid w:val="00ED22FD"/>
    <w:pPr>
      <w:ind w:firstLine="210"/>
    </w:pPr>
  </w:style>
  <w:style w:type="character" w:customStyle="1" w:styleId="affff9">
    <w:name w:val="Красная строка Знак"/>
    <w:basedOn w:val="affff5"/>
    <w:link w:val="affff8"/>
    <w:uiPriority w:val="99"/>
    <w:rsid w:val="00ED22FD"/>
  </w:style>
  <w:style w:type="paragraph" w:styleId="23">
    <w:name w:val="Body Text First Indent 2"/>
    <w:basedOn w:val="affff6"/>
    <w:link w:val="24"/>
    <w:uiPriority w:val="99"/>
    <w:rsid w:val="00ED22FD"/>
    <w:pPr>
      <w:ind w:firstLine="210"/>
    </w:pPr>
  </w:style>
  <w:style w:type="character" w:customStyle="1" w:styleId="24">
    <w:name w:val="Красная строка 2 Знак"/>
    <w:basedOn w:val="affff7"/>
    <w:link w:val="23"/>
    <w:uiPriority w:val="99"/>
    <w:rsid w:val="00ED22FD"/>
  </w:style>
  <w:style w:type="paragraph" w:styleId="affffa">
    <w:name w:val="footer"/>
    <w:basedOn w:val="a"/>
    <w:link w:val="affffb"/>
    <w:uiPriority w:val="99"/>
    <w:unhideWhenUsed/>
    <w:rsid w:val="00ED22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fffb">
    <w:name w:val="Нижний колонтитул Знак"/>
    <w:basedOn w:val="a0"/>
    <w:link w:val="affffa"/>
    <w:uiPriority w:val="99"/>
    <w:rsid w:val="00ED22FD"/>
    <w:rPr>
      <w:rFonts w:ascii="Arial" w:eastAsia="Times New Roman" w:hAnsi="Arial" w:cs="Times New Roman"/>
      <w:sz w:val="26"/>
      <w:szCs w:val="26"/>
    </w:rPr>
  </w:style>
  <w:style w:type="table" w:styleId="affffc">
    <w:name w:val="Table Grid"/>
    <w:basedOn w:val="a1"/>
    <w:uiPriority w:val="39"/>
    <w:rsid w:val="00ED22F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E2DCB699EE86B4B9BB1A78DEED4B5F84B40557EE4A8A1F43C2391094176809B54490840F70ABAF4321A0ARCH" TargetMode="External"/><Relationship Id="rId13" Type="http://schemas.openxmlformats.org/officeDocument/2006/relationships/hyperlink" Target="http://62.133.191.114:52525/document?id=17608648&amp;sub=0" TargetMode="External"/><Relationship Id="rId18" Type="http://schemas.openxmlformats.org/officeDocument/2006/relationships/hyperlink" Target="http://62.133.191.114:52525/document?id=10800200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62.133.191.114:52525/document?id=3000000&amp;sub=0" TargetMode="External"/><Relationship Id="rId7" Type="http://schemas.openxmlformats.org/officeDocument/2006/relationships/hyperlink" Target="consultantplus://offline/ref=1B360B8B40CE841B7E665AAA5080EE0F84CC751BE3ECA40D7500A33C748162E601T9F" TargetMode="External"/><Relationship Id="rId12" Type="http://schemas.openxmlformats.org/officeDocument/2006/relationships/hyperlink" Target="http://62.133.191.114:52525/document?id=12024625&amp;sub=0" TargetMode="External"/><Relationship Id="rId17" Type="http://schemas.openxmlformats.org/officeDocument/2006/relationships/hyperlink" Target="http://62.133.191.114:52525/document?id=1204851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62.133.191.114:52525/document?id=12054874&amp;sub=0" TargetMode="External"/><Relationship Id="rId20" Type="http://schemas.openxmlformats.org/officeDocument/2006/relationships/hyperlink" Target="http://62.133.191.114:52525/document?id=10800200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60B8B40CE841B7E665AAA5080EE0F84CC751BECE3A0057200A33C748162E601T9F" TargetMode="External"/><Relationship Id="rId11" Type="http://schemas.openxmlformats.org/officeDocument/2006/relationships/hyperlink" Target="http://62.133.191.114:52525/document?id=12024624&amp;sub=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62.133.191.114:52525/document?id=12024624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62.133.191.114:52525/document?id=12024624&amp;sub=0" TargetMode="External"/><Relationship Id="rId19" Type="http://schemas.openxmlformats.org/officeDocument/2006/relationships/hyperlink" Target="http://62.133.191.114:52525/document?id=108002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E2DCB699EE86B4B9BB1A78DEED4B5F84B40557EE4A8A1F43C2391094176809B54490840F70ABAF4311E0AR1H" TargetMode="External"/><Relationship Id="rId14" Type="http://schemas.openxmlformats.org/officeDocument/2006/relationships/hyperlink" Target="http://62.133.191.114:52525/document?id=12024624&amp;sub=363" TargetMode="External"/><Relationship Id="rId22" Type="http://schemas.openxmlformats.org/officeDocument/2006/relationships/hyperlink" Target="http://62.133.191.114:52525/document?id=10800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582F-EABE-4522-8D79-6EB6719C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6549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2015-10-01T05:55:00Z</cp:lastPrinted>
  <dcterms:created xsi:type="dcterms:W3CDTF">2015-10-01T05:12:00Z</dcterms:created>
  <dcterms:modified xsi:type="dcterms:W3CDTF">2015-10-05T05:51:00Z</dcterms:modified>
</cp:coreProperties>
</file>