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18" w:rsidRDefault="00066C18" w:rsidP="003A1582">
      <w:pPr>
        <w:pStyle w:val="a3"/>
      </w:pPr>
    </w:p>
    <w:p w:rsidR="00F13D39" w:rsidRDefault="00F13D39" w:rsidP="00F13D39">
      <w:pPr>
        <w:pStyle w:val="a3"/>
      </w:pPr>
      <w:r>
        <w:rPr>
          <w:rStyle w:val="a4"/>
        </w:rPr>
        <w:tab/>
      </w:r>
      <w:hyperlink r:id="rId4" w:history="1">
        <w:r>
          <w:rPr>
            <w:rStyle w:val="a5"/>
            <w:b/>
            <w:bCs/>
          </w:rPr>
          <w:t>Порядок обжалования муниципальных правовых актов</w:t>
        </w:r>
      </w:hyperlink>
    </w:p>
    <w:p w:rsidR="00F13D39" w:rsidRDefault="00F13D39" w:rsidP="003A1582">
      <w:pPr>
        <w:pStyle w:val="a3"/>
        <w:jc w:val="both"/>
      </w:pPr>
      <w:r>
        <w:t xml:space="preserve">        </w:t>
      </w:r>
      <w:proofErr w:type="gramStart"/>
      <w:r>
        <w:t xml:space="preserve">Обжалование муниципальных правовых актов сельского поселения </w:t>
      </w:r>
      <w:r w:rsidR="003A1582">
        <w:t xml:space="preserve">Каинлыковский сельсовет  </w:t>
      </w:r>
      <w:r>
        <w:t>осуществляется порядке, установленными главами 24 и 25 Гражданского процессуального кодекса РФ и главами 23 и 24 Арбитражного процессуального кодекса РФ.</w:t>
      </w:r>
      <w:proofErr w:type="gramEnd"/>
    </w:p>
    <w:p w:rsidR="00F13D39" w:rsidRDefault="00F13D39" w:rsidP="003A1582">
      <w:pPr>
        <w:pStyle w:val="a3"/>
        <w:jc w:val="both"/>
      </w:pPr>
      <w:r>
        <w:t>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w:t>
      </w:r>
      <w:r>
        <w:rPr>
          <w:rStyle w:val="a4"/>
        </w:rPr>
        <w:t>в суд общей юрисдикции</w:t>
      </w:r>
      <w:r>
        <w:t> с заявлением о признании этого акта противоречащим закону полностью или в части.</w:t>
      </w:r>
    </w:p>
    <w:p w:rsidR="00F13D39" w:rsidRDefault="00F13D39" w:rsidP="003A1582">
      <w:pPr>
        <w:pStyle w:val="a3"/>
        <w:jc w:val="both"/>
      </w:pPr>
      <w:r>
        <w:t>      Заявления об оспаривании нормативных правовых актов подаются по подсудности, установленной статьями 24, 26 и 27 Гражданского процессуального кодекса РФ (далее —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или должностного лица, принявших нормативный правовой акт.</w:t>
      </w:r>
    </w:p>
    <w:p w:rsidR="00F13D39" w:rsidRDefault="00F13D39" w:rsidP="003A1582">
      <w:pPr>
        <w:pStyle w:val="a3"/>
        <w:jc w:val="both"/>
      </w:pPr>
      <w:r>
        <w:t>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или муниципальному служащему.</w:t>
      </w:r>
    </w:p>
    <w:p w:rsidR="00F13D39" w:rsidRDefault="00F13D39" w:rsidP="003A1582">
      <w:pPr>
        <w:pStyle w:val="a3"/>
        <w:jc w:val="both"/>
      </w:pPr>
      <w:r>
        <w:t xml:space="preserve"> 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t>которых</w:t>
      </w:r>
      <w:proofErr w:type="gramEnd"/>
      <w:r>
        <w:t xml:space="preserve"> оспариваются.</w:t>
      </w:r>
    </w:p>
    <w:p w:rsidR="00F13D39" w:rsidRDefault="00F13D39" w:rsidP="00F13D39">
      <w:pPr>
        <w:pStyle w:val="a3"/>
      </w:pPr>
      <w:r>
        <w:t>Гражданин вправе обратиться в суд с заявлением</w:t>
      </w:r>
      <w:r>
        <w:rPr>
          <w:rStyle w:val="a4"/>
        </w:rPr>
        <w:t> в течение трех месяцев </w:t>
      </w:r>
      <w:r>
        <w:t>со дня, когда ему стало известно о нарушении его прав и свобод.</w:t>
      </w:r>
    </w:p>
    <w:p w:rsidR="00F13D39" w:rsidRDefault="00F13D39" w:rsidP="003A1582">
      <w:pPr>
        <w:pStyle w:val="a3"/>
        <w:jc w:val="both"/>
      </w:pPr>
      <w: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F13D39" w:rsidRDefault="00F13D39" w:rsidP="003A1582">
      <w:pPr>
        <w:pStyle w:val="a3"/>
        <w:jc w:val="both"/>
      </w:pPr>
      <w:r>
        <w:t>      Граждане, организации и иные лица </w:t>
      </w:r>
      <w:r>
        <w:rPr>
          <w:rStyle w:val="a4"/>
        </w:rPr>
        <w:t>вправе обратиться в арбитражный суд</w:t>
      </w:r>
      <w:r>
        <w:t>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w:t>
      </w:r>
      <w:r>
        <w:rPr>
          <w:rStyle w:val="a4"/>
        </w:rPr>
        <w:t>для осуществления предпринимательской и иной экономической деятельности.</w:t>
      </w:r>
    </w:p>
    <w:p w:rsidR="00F13D39" w:rsidRDefault="00F13D39" w:rsidP="003A1582">
      <w:pPr>
        <w:pStyle w:val="a3"/>
        <w:jc w:val="both"/>
      </w:pPr>
      <w:r>
        <w:lastRenderedPageBreak/>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w:t>
      </w:r>
      <w:r>
        <w:rPr>
          <w:rStyle w:val="a4"/>
        </w:rPr>
        <w:t>в сфере предпринимательской и иной экономической деятельности</w:t>
      </w:r>
      <w:r>
        <w:t>,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13D39" w:rsidRDefault="00F13D39" w:rsidP="003A1582">
      <w:pPr>
        <w:pStyle w:val="a3"/>
        <w:jc w:val="both"/>
      </w:pPr>
      <w:r>
        <w:t>       Заявление может быть подано в арбитражный суд </w:t>
      </w:r>
      <w:r>
        <w:rPr>
          <w:rStyle w:val="a4"/>
        </w:rPr>
        <w:t>в течение трех месяцев</w:t>
      </w:r>
      <w:r>
        <w:t>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F5B23" w:rsidRDefault="00DF5B23"/>
    <w:sectPr w:rsidR="00DF5B23" w:rsidSect="00FC7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C18"/>
    <w:rsid w:val="00066C18"/>
    <w:rsid w:val="003A1582"/>
    <w:rsid w:val="0075507B"/>
    <w:rsid w:val="00DF5B23"/>
    <w:rsid w:val="00E35523"/>
    <w:rsid w:val="00F13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23"/>
  </w:style>
  <w:style w:type="paragraph" w:styleId="2">
    <w:name w:val="heading 2"/>
    <w:basedOn w:val="a"/>
    <w:link w:val="20"/>
    <w:uiPriority w:val="9"/>
    <w:qFormat/>
    <w:rsid w:val="00F13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6C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6C18"/>
    <w:rPr>
      <w:b/>
      <w:bCs/>
    </w:rPr>
  </w:style>
  <w:style w:type="character" w:styleId="a5">
    <w:name w:val="Hyperlink"/>
    <w:basedOn w:val="a0"/>
    <w:uiPriority w:val="99"/>
    <w:semiHidden/>
    <w:unhideWhenUsed/>
    <w:rsid w:val="00066C18"/>
    <w:rPr>
      <w:color w:val="0000FF"/>
      <w:u w:val="single"/>
    </w:rPr>
  </w:style>
  <w:style w:type="character" w:customStyle="1" w:styleId="20">
    <w:name w:val="Заголовок 2 Знак"/>
    <w:basedOn w:val="a0"/>
    <w:link w:val="2"/>
    <w:uiPriority w:val="9"/>
    <w:rsid w:val="00F13D3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86621406">
      <w:bodyDiv w:val="1"/>
      <w:marLeft w:val="0"/>
      <w:marRight w:val="0"/>
      <w:marTop w:val="0"/>
      <w:marBottom w:val="0"/>
      <w:divBdr>
        <w:top w:val="none" w:sz="0" w:space="0" w:color="auto"/>
        <w:left w:val="none" w:sz="0" w:space="0" w:color="auto"/>
        <w:bottom w:val="none" w:sz="0" w:space="0" w:color="auto"/>
        <w:right w:val="none" w:sz="0" w:space="0" w:color="auto"/>
      </w:divBdr>
      <w:divsChild>
        <w:div w:id="211019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roksomskoe.ru/assets/files/adm-reglamentyi/obzhalovanie-np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3432</Characters>
  <Application>Microsoft Office Word</Application>
  <DocSecurity>0</DocSecurity>
  <Lines>28</Lines>
  <Paragraphs>8</Paragraphs>
  <ScaleCrop>false</ScaleCrop>
  <Company>MultiDVD Team</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2015-10-24T05:34:00Z</dcterms:created>
  <dcterms:modified xsi:type="dcterms:W3CDTF">2015-10-24T05:56:00Z</dcterms:modified>
</cp:coreProperties>
</file>