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1B3139" w:rsidRPr="001B3139" w:rsidTr="001B3139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39" w:rsidRDefault="001B31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 xml:space="preserve">БОРАЙ  РАЙОНЫ 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>МУНИЦИПАЛЬ</w:t>
            </w:r>
            <w:r>
              <w:rPr>
                <w:rFonts w:eastAsiaTheme="minorEastAsia"/>
                <w:color w:val="auto"/>
                <w:sz w:val="20"/>
              </w:rPr>
              <w:t xml:space="preserve">  </w:t>
            </w:r>
            <w:r>
              <w:rPr>
                <w:rFonts w:eastAsiaTheme="minorEastAsia"/>
                <w:color w:val="auto"/>
                <w:sz w:val="20"/>
                <w:lang w:val="be-BY"/>
              </w:rPr>
              <w:t xml:space="preserve">РАЙОНЫНЫҢ 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rFonts w:eastAsiaTheme="minorEastAsia"/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rFonts w:eastAsiaTheme="minorEastAsia"/>
                <w:color w:val="000000"/>
                <w:sz w:val="20"/>
                <w:lang w:val="be-BY"/>
              </w:rPr>
              <w:t xml:space="preserve"> </w:t>
            </w:r>
            <w:r>
              <w:rPr>
                <w:rFonts w:eastAsiaTheme="minorEastAsia"/>
                <w:color w:val="auto"/>
                <w:sz w:val="20"/>
                <w:lang w:val="be-BY"/>
              </w:rPr>
              <w:t xml:space="preserve"> АУЫЛ СОВЕТЫ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>
              <w:rPr>
                <w:rFonts w:eastAsiaTheme="minorEastAsia"/>
                <w:color w:val="auto"/>
                <w:sz w:val="20"/>
              </w:rPr>
              <w:t xml:space="preserve">  </w:t>
            </w:r>
            <w:r>
              <w:rPr>
                <w:rFonts w:eastAsiaTheme="minorEastAsia"/>
                <w:color w:val="auto"/>
                <w:sz w:val="20"/>
                <w:lang w:val="be-BY"/>
              </w:rPr>
              <w:t>БИЛӘМӘҺЕ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ХАКИМИӘТЕ</w:t>
            </w: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т.(34756)2-43-48,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39" w:rsidRDefault="001B31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203264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РЕСПУБЛИКА  БАШКОРТОСТАН</w:t>
            </w:r>
          </w:p>
          <w:p w:rsidR="001B3139" w:rsidRDefault="001B313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АДМИНИСТРАЦИЯ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СЕЛЬСКОГО ПОСЕЛЕНИЯ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 xml:space="preserve"> МУНИЦИПАЛЬНОГО РАЙОНА </w:t>
            </w:r>
          </w:p>
          <w:p w:rsidR="001B3139" w:rsidRDefault="001B3139">
            <w:pPr>
              <w:pStyle w:val="3"/>
              <w:spacing w:line="240" w:lineRule="exact"/>
              <w:rPr>
                <w:rFonts w:eastAsiaTheme="minorEastAsia"/>
                <w:i/>
                <w:sz w:val="24"/>
                <w:szCs w:val="24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БУРАЕВСКИЙ РАЙОН</w:t>
            </w:r>
            <w:r>
              <w:rPr>
                <w:rFonts w:eastAsiaTheme="minorEastAsia"/>
                <w:i/>
                <w:sz w:val="24"/>
                <w:szCs w:val="24"/>
                <w:lang w:val="be-BY"/>
              </w:rPr>
              <w:t xml:space="preserve"> </w:t>
            </w: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д.Каинлыково,ул.Молодежная,7 </w:t>
            </w:r>
          </w:p>
          <w:p w:rsidR="001B3139" w:rsidRDefault="001B31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т..(34756)2-43-48,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1B3139" w:rsidRDefault="001B3139" w:rsidP="001B3139">
      <w:pPr>
        <w:pStyle w:val="a4"/>
        <w:tabs>
          <w:tab w:val="left" w:pos="708"/>
        </w:tabs>
        <w:spacing w:line="240" w:lineRule="atLeast"/>
        <w:rPr>
          <w:szCs w:val="26"/>
        </w:rPr>
      </w:pPr>
      <w:r>
        <w:rPr>
          <w:bCs/>
          <w:szCs w:val="26"/>
          <w:lang w:val="be-BY"/>
        </w:rPr>
        <w:t>БОЙОРО</w:t>
      </w:r>
      <w:r>
        <w:rPr>
          <w:rFonts w:ascii="Lucida Sans Unicode" w:hAnsi="Lucida Sans Unicode"/>
          <w:bCs/>
          <w:szCs w:val="26"/>
          <w:lang w:val="be-BY"/>
        </w:rPr>
        <w:t>Ҡ</w:t>
      </w:r>
      <w:r>
        <w:rPr>
          <w:szCs w:val="26"/>
        </w:rPr>
        <w:t xml:space="preserve">                                                                                   РАСПОРЯЖЕНИЕ</w:t>
      </w:r>
    </w:p>
    <w:p w:rsidR="001B3139" w:rsidRDefault="001B3139" w:rsidP="001B3139">
      <w:pPr>
        <w:pStyle w:val="a4"/>
        <w:tabs>
          <w:tab w:val="left" w:pos="708"/>
        </w:tabs>
        <w:spacing w:line="240" w:lineRule="atLeast"/>
        <w:rPr>
          <w:szCs w:val="26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07 октябрь 2014й.                                   № 13                            07 октября 2014г.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</w:rPr>
      </w:pP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внесение  изменений и дополнений в распоряжение администрации сельского поселения Каинлыковский сельсовет №17 от 19.08.2010г. «Об утверждении положения о комиссии по соблюдению требований к служебному поведению муниципальных служащих Администрации  сельского поселения 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Каинлыковский сельсовет  и урегулированию конфликта интересов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в распоряжение Администрации  сельского поселения  Каинлыковский сельсовет №17 от 19.08.2010г «О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Каинлыковский сельсовет муниципального района Бураевский район Республики Башкортостан» изменения и дополнения изложив его в новой редакции согласно приложению №1.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прилагаемый состав Комиссии по соблюдению требований к служебному поведению муниципальных служащих Администрации  сельского поселения  Каинлыковский сельсовет и урегулированию конфликта интересов согласно приложению №2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3.Обнародовать настоящее постановление путем размещения на информационном стенде и официальном сайте 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Каинлыковский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Башкортостан. </w:t>
      </w:r>
    </w:p>
    <w:p w:rsidR="001B3139" w:rsidRDefault="001B3139" w:rsidP="001B313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распоряжения оставляю за собой. </w:t>
      </w:r>
    </w:p>
    <w:p w:rsidR="001B3139" w:rsidRDefault="001B3139" w:rsidP="001B3139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3139" w:rsidRDefault="001B3139" w:rsidP="001B3139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3139" w:rsidRDefault="001B3139" w:rsidP="001B3139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3139" w:rsidRDefault="001B3139" w:rsidP="001B3139">
      <w:pPr>
        <w:spacing w:after="0" w:line="240" w:lineRule="atLeast"/>
        <w:ind w:firstLine="1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Глава сельского поселения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М.М.Фазлыев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                                                                                                   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Приложение №1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Утверждено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распоряжением  Администрации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сельского поселения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Каинлыковский сельсовет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муниципального района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Бураевский район  №13 от 07.10.2014г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 КАИНЛЫКОВСКИЙ СЕЛЬСОВЕТ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 И УРЕГУЛИРОВАНИЮ КОНФЛИКТА ИНТЕРЕСОВ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работы комиссии по соблюдению требований к служебному поведению муниципальных служащих Администрации  сельского поселения Каинлыковский сельсовет муниципального района Бураевский район Республики Башкортостан  и урегулированию конфликта интересов (далее — комиссия), образуемой в Администрации сельского поселения Каинлыковский сельсовет муниципального района Бураевский район Республики Башкортостан (далее — администрация сельского поселения)  в соответствии с Федеральным законом от 2 марта </w:t>
      </w:r>
      <w:hyperlink r:id="rId6" w:tgtFrame="_blank" w:tooltip="Руководство по ремонту и эксплуатации FIAT LINEA (ФИАТ ЛИНЕА) бензин / дизель с 2007 года выпуска" w:history="1">
        <w:r>
          <w:rPr>
            <w:rStyle w:val="a3"/>
            <w:sz w:val="24"/>
            <w:szCs w:val="24"/>
          </w:rPr>
          <w:t>2007 года</w:t>
        </w:r>
      </w:hyperlink>
      <w:r>
        <w:rPr>
          <w:rFonts w:ascii="Times New Roman" w:hAnsi="Times New Roman" w:cs="Times New Roman"/>
          <w:sz w:val="24"/>
          <w:szCs w:val="24"/>
        </w:rPr>
        <w:t> N 25-ФЗ «О муниципальной службе в Российской Федерации» и Федеральным законом от 25 декабря 2008 года N 273-ФЗ «О противодействии коррупции».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Республики Башкортостан, настоящим Положением.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сельского поселения: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распоряжением  Администрации  сельского поселения. Указанным актом утверждаются состав комиссии и порядок ее работы.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входят: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  сельского поселения (председатель комиссии),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управляющая делами   администрации сельского поселения, ответственный за кадровую работу Администрации  по профилактике коррупционных и иных правонарушений (секретарь комиссии),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служащие администрации поселения, определяемые Главой поселения;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количества муниципальных служащих в администрации поселения недостаточно для формирования комиссии в соответствии с настоящим пунктом, в состав комиссии по согласованию с администрацией поселения, в 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иного муниципального образования, расположенного в границах муниципального района.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вправе принять решение о включении в состав комиссии: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депутата Совета сельского поселения Каинлыковский сельсовет муниципального района Бураевский район Республики Башкортостан;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общественных комиссий сельского поселения;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поселения, замещающие аналогичные должности муниципальной службы;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 государственной власти,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 </w:t>
      </w:r>
      <w:hyperlink r:id="rId7" w:tgtFrame="_blank" w:tooltip="rozoviykrolik.ru" w:history="1">
        <w:r>
          <w:rPr>
            <w:rStyle w:val="a3"/>
            <w:sz w:val="24"/>
            <w:szCs w:val="24"/>
          </w:rPr>
          <w:t>члена</w:t>
        </w:r>
      </w:hyperlink>
      <w:r>
        <w:rPr>
          <w:rFonts w:ascii="Times New Roman" w:hAnsi="Times New Roman" w:cs="Times New Roman"/>
          <w:sz w:val="24"/>
          <w:szCs w:val="24"/>
        </w:rPr>
        <w:t> 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сельского поселения, недопустимо.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 </w:t>
      </w:r>
      <w:hyperlink r:id="rId8" w:tgtFrame="_blank" w:tooltip="rozoviykrolik.ru" w:history="1">
        <w:r>
          <w:rPr>
            <w:rStyle w:val="a3"/>
            <w:sz w:val="24"/>
            <w:szCs w:val="24"/>
          </w:rPr>
          <w:t>члена</w:t>
        </w:r>
      </w:hyperlink>
      <w:r>
        <w:rPr>
          <w:rFonts w:ascii="Times New Roman" w:hAnsi="Times New Roman" w:cs="Times New Roman"/>
          <w:sz w:val="24"/>
          <w:szCs w:val="24"/>
        </w:rPr>
        <w:t> 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Основаниями для проведения заседания комиссии являются: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представление представителем нанимателя материалов проверки, свидетельствующих: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 гражданами, претендующими на замещение должностей муниципальной службы поселения (далее -граждане), муниципальными служащими поселения (далее — муниципальные служащие) по состоянию на конец отчетного периода.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Администрацию  сельского поселения обращение гражданина, замещавшего в Администрации сельского поселения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до истечения двух лет после увольнения с муниципальной службы;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представителя нанимателя или любого </w:t>
      </w:r>
      <w:hyperlink r:id="rId9" w:tgtFrame="_blank" w:tooltip="rozoviykrolik.ru" w:history="1">
        <w:r>
          <w:rPr>
            <w:rStyle w:val="a3"/>
            <w:sz w:val="24"/>
            <w:szCs w:val="24"/>
          </w:rPr>
          <w:t>члена</w:t>
        </w:r>
      </w:hyperlink>
      <w:r>
        <w:rPr>
          <w:rFonts w:ascii="Times New Roman" w:hAnsi="Times New Roman" w:cs="Times New Roman"/>
          <w:sz w:val="24"/>
          <w:szCs w:val="24"/>
        </w:rPr>
        <w:t> 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 Обращение, указанное в абзаце втором подпункта "б" пункта 10 настоящего Положения, подается гражданином, замещавшим должность муниципальной службы в администрацию сельского поселения, в подразделение кадровой службы администрации сельского поселения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подразделении кадровой службы администрации сельского поселения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  Обращение, указанное в абзаце втором подпункта "б" пункта 10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Уведомление, указанное в подпункте "д" пункта 10 настоящего Положения, рассматривается подразделением кадровой службы администрации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Заседание комиссии по рассмотрению заявления, указанного в абзаце втором подпункта "б"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13.2. Уведомление, указанное в подпункте "д" пункта 10 настоящего Положения, как правило, рассматривается на очередном (плановом) заседании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tooltip="подгузники на кнопках L (7-14 кг) 1 шт." w:history="1">
        <w:r>
          <w:rPr>
            <w:rStyle w:val="a3"/>
            <w:sz w:val="24"/>
            <w:szCs w:val="24"/>
          </w:rPr>
          <w:t>15. На</w:t>
        </w:r>
      </w:hyperlink>
      <w:r>
        <w:rPr>
          <w:rFonts w:ascii="Times New Roman" w:hAnsi="Times New Roman" w:cs="Times New Roman"/>
          <w:sz w:val="24"/>
          <w:szCs w:val="24"/>
        </w:rPr>
        <w:t> 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первом подпункта «а» пункта 10 настоящего Положения, комиссия принимает одно из следующих решений: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первом подпункта «б» пункта 10 настоящего Положения, комиссия принимает одно из следующих решений: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 должностные (служебные) обязанности;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вопросов, предусмотренных подпунктами «а», «б» и «г» пункта 10 настоящего Положения, при наличии к тому оснований комиссия может принять иное, чем предусмотрено пунктами 17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Копии протокола заседания комиссии в 3-дневный срок со дня заседания направляются представителю нанимателя, полностью или в виде выписок из него — муниципальному служащему, а также по решению комиссии — иным заинтересованным лицам.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дневный срок, а при необходимости — немедленно.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поселения.</w:t>
      </w:r>
    </w:p>
    <w:p w:rsidR="001B3139" w:rsidRDefault="001B3139" w:rsidP="001B31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План работы комиссии и протоколы заседаний комиссии подлежат размещению на официальном сайте поселения в сети Интернет, с соблюдением требований, установленных Федеральным законом от 27.07.2006 N 152-ФЗ «О персональных данных»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                                                                                             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№2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Утверждено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распоряжением  Администрации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сельского поселения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Каинлыковский сельсовет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Бураевский район  №13 от 7.10.2014г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СОСТАВ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СОБЛЮДЕНИЮ ТРЕБОВАНИЙ К СЛУЖЕБНОМУ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ПОВЕДЕНИЮ МУНИЦИПАЛЬНЫХ СЛУЖАЩИХ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СЕЛЬСКОГО ПОСЕЛЕНИЯ КАИНЛЫКОВСКИЙ СЕЛЬСОВЕТ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БУРАЕВСКИЙ РАЙОН РЕСПУБЛИКИ БАШКОРТОСТАН </w:t>
      </w:r>
    </w:p>
    <w:p w:rsidR="001B3139" w:rsidRDefault="001B3139" w:rsidP="001B313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УРЕГУЛИРОВАНИЮ КОНФЛИКТА ИНТЕРЕСОВ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  сельского поселения, председатель комиссии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управляющая делами администрации   сельского поселения, секретарь комиссии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 1 категории администрации  сельского поселения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Представитель Администрации сельского поселения Кушманаковский сельсовет муниципального района Бураевский район (по согласованию)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Совета сельского поселения  Каинлыковский сельсовет муниципального района Бураевский район   (по согласованию)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Представитель общественной комиссии по охране правопорядка  сельского поселения  (по согласованию)</w:t>
      </w: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B3139" w:rsidRDefault="001B3139" w:rsidP="001B313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B3139" w:rsidRDefault="001B3139" w:rsidP="001B31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A35E5" w:rsidRDefault="006A35E5"/>
    <w:sectPr w:rsidR="006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139"/>
    <w:rsid w:val="001B3139"/>
    <w:rsid w:val="006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B313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313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semiHidden/>
    <w:unhideWhenUsed/>
    <w:rsid w:val="001B313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B3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B313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GQBMU1JA-SLZKVXTQ?&amp;sa=wp&amp;bt=20&amp;pt=9&amp;lt=2&amp;tl=1&amp;sa=wp&amp;im=MTEwNTUtMC0xNDEyNjgyMDM5LTE1NTA0OTUx&amp;kw=%D1%87%D0%BB%D0%B5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yadspix.com/tsclick-GQBMU1JA-SLZKVXTQ?&amp;sa=wp&amp;bt=20&amp;pt=9&amp;lt=2&amp;tl=1&amp;im=MTEwNTUtMC0xNDEyNjgyMDM5LTExNzgyMTMy&amp;kw=%D1%87%D0%BB%D0%B5%D0%BD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BQBE4NPP-VRMIQUYF?url=http%3A%2F%2Fwww.enter.ru%2Freg%2F13242%2Fproduct%2Fdoityourself%2Fkovrik-v-bagagnik-fiat-linea-2080101017372&amp;sa=wp&amp;bt=20&amp;pt=9&amp;lt=2&amp;tl=3&amp;im=Mjc3NS0wLTE0MTI2ODIwMzktMTY2OTcyMzI=&amp;prdct=0a3a0a3a03330b3603&amp;kw=2007%20%D0%B3%D0%BE%D0%B4%D0%B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cityadspix.com/tsclick-BQBE4NPP-VRMIQUYF?url=http%3A%2F%2Fwww.enter.ru%2Freg%2F13241%2Fproduct%2Fchildren%2Fvkladish-v-mnogorazoviy-podguznik-nepromokashka-razmer-l-2010203012760&amp;sa=wp&amp;bt=20&amp;pt=9&amp;lt=2&amp;tl=3&amp;im=Mjc3NS0wLTE0MTI2ODIwMzktMTU5Nzk0MTQ=&amp;prdct=093d0a3502380c3b03&amp;kw=14.%20%D0%9D%D0%B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ityadspix.com/tsclick-GQBMU1JA-SLZKVXTQ?&amp;sa=wp&amp;bt=20&amp;pt=9&amp;lt=2&amp;tl=1&amp;sa=wp&amp;sa=wp&amp;im=MTEwNTUtMC0xNDEyNjgyMDM5LTExNzc4MTA3&amp;kw=%D1%87%D0%BB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4602</Words>
  <Characters>26233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2014-11-11T03:28:00Z</dcterms:created>
  <dcterms:modified xsi:type="dcterms:W3CDTF">2014-11-11T03:28:00Z</dcterms:modified>
</cp:coreProperties>
</file>